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D1" w:rsidRPr="00216FDE" w:rsidRDefault="004D52D1" w:rsidP="004D52D1">
      <w:pPr>
        <w:ind w:right="4"/>
        <w:jc w:val="center"/>
        <w:rPr>
          <w:b/>
          <w:sz w:val="28"/>
          <w:szCs w:val="28"/>
        </w:rPr>
      </w:pPr>
      <w:r w:rsidRPr="00216FDE">
        <w:rPr>
          <w:b/>
          <w:sz w:val="28"/>
          <w:szCs w:val="28"/>
        </w:rPr>
        <w:t>PERBEDAAN ANGKA RATA-RATA KARIES GIGI ANTARA MASYARAKAT BALI VEGETARIAN DAN NONVEGETARIAN DI DESA BASARANG JAYA KABUPATEN  KAPUAS</w:t>
      </w:r>
    </w:p>
    <w:p w:rsidR="004D52D1" w:rsidRPr="00216FDE" w:rsidRDefault="004D52D1" w:rsidP="004D52D1">
      <w:pPr>
        <w:ind w:right="4"/>
        <w:jc w:val="center"/>
        <w:rPr>
          <w:b/>
          <w:sz w:val="28"/>
          <w:szCs w:val="28"/>
        </w:rPr>
      </w:pPr>
    </w:p>
    <w:p w:rsidR="004D52D1" w:rsidRPr="00216FDE" w:rsidRDefault="004D52D1" w:rsidP="004D52D1">
      <w:pPr>
        <w:ind w:right="4"/>
        <w:jc w:val="center"/>
        <w:rPr>
          <w:b/>
          <w:sz w:val="24"/>
          <w:szCs w:val="24"/>
          <w:vertAlign w:val="superscript"/>
        </w:rPr>
      </w:pPr>
      <w:r w:rsidRPr="00216FDE">
        <w:rPr>
          <w:b/>
          <w:sz w:val="24"/>
          <w:szCs w:val="24"/>
        </w:rPr>
        <w:t>Fahmi Said</w:t>
      </w:r>
      <w:r w:rsidRPr="00216FDE">
        <w:rPr>
          <w:b/>
          <w:sz w:val="24"/>
          <w:szCs w:val="24"/>
          <w:vertAlign w:val="superscript"/>
        </w:rPr>
        <w:t>1</w:t>
      </w:r>
      <w:r w:rsidRPr="00216FDE">
        <w:rPr>
          <w:b/>
          <w:sz w:val="24"/>
          <w:szCs w:val="24"/>
        </w:rPr>
        <w:t>, Ida Rahmawati</w:t>
      </w:r>
      <w:r w:rsidRPr="00216FDE">
        <w:rPr>
          <w:b/>
          <w:sz w:val="24"/>
          <w:szCs w:val="24"/>
          <w:vertAlign w:val="superscript"/>
        </w:rPr>
        <w:t>2</w:t>
      </w:r>
    </w:p>
    <w:p w:rsidR="004D52D1" w:rsidRPr="00216FDE" w:rsidRDefault="004D52D1" w:rsidP="004D52D1">
      <w:pPr>
        <w:ind w:right="4"/>
        <w:jc w:val="center"/>
        <w:rPr>
          <w:b/>
          <w:sz w:val="24"/>
          <w:szCs w:val="24"/>
        </w:rPr>
      </w:pPr>
    </w:p>
    <w:p w:rsidR="004D52D1" w:rsidRPr="00216FDE" w:rsidRDefault="004D52D1" w:rsidP="004D52D1">
      <w:pPr>
        <w:ind w:right="4"/>
        <w:jc w:val="center"/>
        <w:rPr>
          <w:b/>
          <w:sz w:val="24"/>
          <w:szCs w:val="24"/>
        </w:rPr>
      </w:pPr>
      <w:r w:rsidRPr="00216FDE">
        <w:rPr>
          <w:b/>
          <w:sz w:val="24"/>
          <w:szCs w:val="24"/>
        </w:rPr>
        <w:t>ABSTRAK</w:t>
      </w:r>
    </w:p>
    <w:p w:rsidR="004D52D1" w:rsidRPr="00216FDE" w:rsidRDefault="004D52D1" w:rsidP="004D52D1">
      <w:pPr>
        <w:ind w:right="4"/>
        <w:jc w:val="center"/>
        <w:rPr>
          <w:b/>
          <w:sz w:val="24"/>
          <w:szCs w:val="24"/>
        </w:rPr>
      </w:pPr>
    </w:p>
    <w:p w:rsidR="004D52D1" w:rsidRPr="00216FDE" w:rsidRDefault="004D52D1" w:rsidP="004D52D1">
      <w:pPr>
        <w:ind w:right="4" w:firstLine="567"/>
        <w:jc w:val="both"/>
        <w:rPr>
          <w:sz w:val="24"/>
          <w:szCs w:val="24"/>
        </w:rPr>
      </w:pPr>
      <w:r w:rsidRPr="00216FDE">
        <w:rPr>
          <w:sz w:val="24"/>
          <w:szCs w:val="24"/>
        </w:rPr>
        <w:t>Perbedaan pola makan vegetarian dan nonvegetarian terletak pada ada tidaknya asupan makanan hewani dan proporsi asupan makanan nabati. Pola makan yang menyangkut jenis atau bahan makanan, selain dapat mempengaruhi kesehatan umum dapat pula mempengaruhi tingkat kebersihan gigi dan mulut, salah satunya adalah dapat mempercepat terjadinya proses gigi berlubang. Vegetarian adalah orang yang hanya mengkonsumsi produk nabati dan berpantang daging. Vegetarian yang berpantang daging harus mencukupi kebutuhan protein dari produk nabati seperti kacang-kacangan, buah, sayur kaya protein, kalsium, dan vitamin. Alasan agama atau spiritual mendorong berkembangnya pola makan vegetarian, salah satunya di kalangan umat beragama Buddha. Tujuan dari penelitian ini adalah untuk mengetahui perbedaan rata-rata angka karies gigi  antara masyarakat Bali vegetarian dan nonvegetarian di Desa Basarang Jaya Kabupaten Kapuas. Manfaat Diharapkan dapat digunakan sebagai masukan dalam hal perencanaan program kesehatan gigi, khususnya masalah  gigi berlubang.</w:t>
      </w:r>
    </w:p>
    <w:p w:rsidR="004D52D1" w:rsidRPr="00216FDE" w:rsidRDefault="004D52D1" w:rsidP="004D52D1">
      <w:pPr>
        <w:ind w:right="4" w:firstLine="567"/>
        <w:jc w:val="both"/>
        <w:rPr>
          <w:sz w:val="24"/>
          <w:szCs w:val="24"/>
        </w:rPr>
      </w:pPr>
      <w:r w:rsidRPr="00216FDE">
        <w:rPr>
          <w:sz w:val="24"/>
          <w:szCs w:val="24"/>
        </w:rPr>
        <w:t>Penelitian ini dilakukan di Desa Basarang Jaya Kabupaten Kapuas, jenis  penelitian  deskriptif analitik dengan pendekatan</w:t>
      </w:r>
      <w:r w:rsidRPr="00216FDE">
        <w:rPr>
          <w:i/>
          <w:sz w:val="24"/>
          <w:szCs w:val="24"/>
        </w:rPr>
        <w:t xml:space="preserve"> cross sectional</w:t>
      </w:r>
      <w:r w:rsidRPr="00216FDE">
        <w:rPr>
          <w:sz w:val="24"/>
          <w:szCs w:val="24"/>
        </w:rPr>
        <w:t>, dimana variabel sebab akibat yang terjadi pada objek penelitian diukur untuk dikumpulkan secara simultan (dalam waktu yang bersamaan). Populasi penelitian berjumlah 1575 orang dengan sampel berjumlah 38 orang, 19 orang masyarakat Bali vegetarian dan 19 orang nonvegetarian.</w:t>
      </w:r>
    </w:p>
    <w:p w:rsidR="004D52D1" w:rsidRPr="00216FDE" w:rsidRDefault="004D52D1" w:rsidP="004D52D1">
      <w:pPr>
        <w:ind w:right="4" w:firstLine="567"/>
        <w:jc w:val="both"/>
        <w:rPr>
          <w:sz w:val="24"/>
          <w:szCs w:val="24"/>
        </w:rPr>
      </w:pPr>
      <w:r w:rsidRPr="00216FDE">
        <w:rPr>
          <w:sz w:val="24"/>
          <w:szCs w:val="24"/>
        </w:rPr>
        <w:tab/>
        <w:t xml:space="preserve">Hasil penelitian menunjukkan angka rata-rata karies gigi mesyarakat Bali vegetarian sebesar 7,32, sedangkan angka rata-rata karies gigi masyarakat Bali nonvegetarian sebesar 5,47 pada </w:t>
      </w:r>
      <w:r w:rsidRPr="00216FDE">
        <w:rPr>
          <w:i/>
          <w:sz w:val="24"/>
          <w:szCs w:val="24"/>
        </w:rPr>
        <w:t>equal variance assumed</w:t>
      </w:r>
      <w:r w:rsidRPr="00216FDE">
        <w:rPr>
          <w:sz w:val="24"/>
          <w:szCs w:val="24"/>
        </w:rPr>
        <w:t xml:space="preserve"> adalah 0,376 dengan probabilitas signifikansi  0,376˃0,05 sehingga tidak ada perbedaan angka rata-rata karies gigi masyarakat vegetarian dan nonvegetarian.</w:t>
      </w:r>
    </w:p>
    <w:p w:rsidR="004D52D1" w:rsidRPr="00216FDE" w:rsidRDefault="004D52D1" w:rsidP="004D52D1">
      <w:pPr>
        <w:ind w:right="4" w:firstLine="567"/>
        <w:jc w:val="both"/>
        <w:rPr>
          <w:sz w:val="24"/>
          <w:szCs w:val="24"/>
        </w:rPr>
      </w:pPr>
      <w:r w:rsidRPr="00216FDE">
        <w:rPr>
          <w:sz w:val="24"/>
          <w:szCs w:val="24"/>
        </w:rPr>
        <w:tab/>
        <w:t xml:space="preserve">Berdasarkan penelitian disimpulkan bahwa tidak ada perbedaan yang signifikan angka rata-rata karies masyarakat Bali vegetarian dan nonvegetarian. Karies disebabkan oleh banyak faktor, seperti gigi, saliva, bakteri, substrat dan waktu, meskipun dengan pola makan vegetarian yang lebih banyak mengkonsumsi asupan makanan nabati dapat mengurangi kejadian karies namun bila mengabaikan faktor lain maka angka rata-rata kariespun tidak berbeda dengan yang pola makannya nonvegetarian. </w:t>
      </w:r>
    </w:p>
    <w:p w:rsidR="004D52D1" w:rsidRPr="00216FDE" w:rsidRDefault="004D52D1" w:rsidP="004D52D1">
      <w:pPr>
        <w:ind w:right="4"/>
        <w:rPr>
          <w:sz w:val="24"/>
          <w:szCs w:val="24"/>
        </w:rPr>
      </w:pPr>
    </w:p>
    <w:p w:rsidR="004D52D1" w:rsidRPr="00216FDE" w:rsidRDefault="004D52D1" w:rsidP="004D52D1">
      <w:pPr>
        <w:tabs>
          <w:tab w:val="left" w:pos="5529"/>
          <w:tab w:val="left" w:pos="9026"/>
        </w:tabs>
        <w:ind w:right="4"/>
        <w:rPr>
          <w:sz w:val="24"/>
          <w:szCs w:val="24"/>
        </w:rPr>
      </w:pPr>
      <w:r w:rsidRPr="00216FDE">
        <w:rPr>
          <w:b/>
          <w:sz w:val="24"/>
          <w:szCs w:val="24"/>
        </w:rPr>
        <w:t xml:space="preserve">Kata Kunci : </w:t>
      </w:r>
      <w:r w:rsidRPr="00216FDE">
        <w:rPr>
          <w:sz w:val="24"/>
          <w:szCs w:val="24"/>
        </w:rPr>
        <w:t>Karies, Vegetarian, Nonvegetarian</w:t>
      </w:r>
    </w:p>
    <w:p w:rsidR="004D52D1" w:rsidRDefault="004D52D1" w:rsidP="004D52D1">
      <w:pPr>
        <w:ind w:right="4"/>
        <w:jc w:val="both"/>
        <w:rPr>
          <w:b/>
          <w:sz w:val="24"/>
          <w:szCs w:val="24"/>
        </w:rPr>
      </w:pPr>
    </w:p>
    <w:p w:rsidR="004D52D1" w:rsidRDefault="004D52D1" w:rsidP="004D52D1">
      <w:pPr>
        <w:ind w:right="4"/>
        <w:jc w:val="both"/>
        <w:rPr>
          <w:b/>
          <w:sz w:val="24"/>
          <w:szCs w:val="24"/>
        </w:rPr>
        <w:sectPr w:rsidR="004D52D1" w:rsidSect="007E3F93">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709" w:footer="709" w:gutter="0"/>
          <w:cols w:space="708"/>
          <w:docGrid w:linePitch="360"/>
        </w:sectPr>
      </w:pPr>
    </w:p>
    <w:p w:rsidR="004D52D1" w:rsidRPr="00C55DFA" w:rsidRDefault="004D52D1" w:rsidP="004D52D1">
      <w:pPr>
        <w:ind w:right="4"/>
        <w:jc w:val="both"/>
        <w:rPr>
          <w:b/>
          <w:sz w:val="24"/>
          <w:szCs w:val="24"/>
        </w:rPr>
      </w:pPr>
      <w:r w:rsidRPr="00C55DFA">
        <w:rPr>
          <w:b/>
          <w:sz w:val="24"/>
          <w:szCs w:val="24"/>
        </w:rPr>
        <w:lastRenderedPageBreak/>
        <w:t>PENDAHULUAN</w:t>
      </w:r>
    </w:p>
    <w:p w:rsidR="004D52D1" w:rsidRPr="00C55DFA" w:rsidRDefault="004D52D1" w:rsidP="004D52D1">
      <w:pPr>
        <w:ind w:right="4" w:firstLine="567"/>
        <w:jc w:val="both"/>
        <w:rPr>
          <w:sz w:val="24"/>
          <w:szCs w:val="24"/>
        </w:rPr>
      </w:pPr>
      <w:r w:rsidRPr="00C55DFA">
        <w:rPr>
          <w:sz w:val="24"/>
          <w:szCs w:val="24"/>
        </w:rPr>
        <w:t xml:space="preserve">Berdasarkan hasil Survey Kesehatan Rumah Tangga (SKRT) pada tahun 1995, penyakit gigi dan mulut yang umumnya banyak ditemukan pada masyarakat adalah karies gigi dan penyakit periodontal, yaitu 63 persen penduduk Indonesia menderita karies gigi aktif (kerusakan pada gigi yang </w:t>
      </w:r>
      <w:r w:rsidRPr="00C55DFA">
        <w:rPr>
          <w:sz w:val="24"/>
          <w:szCs w:val="24"/>
        </w:rPr>
        <w:lastRenderedPageBreak/>
        <w:t>belum ditangani). Masyarakat yang mengeluh sakit gigi datang berobat ke fasilitas kesehatan pelayanan kesehatan gigi sudah dalam keadaan terlambat, ini terlihat dari rata-rata 6,4 gigi yang rusak, 4,4 gigi sudah dicabut (Depkes RI, 2000).</w:t>
      </w:r>
    </w:p>
    <w:p w:rsidR="004D52D1" w:rsidRPr="00C55DFA" w:rsidRDefault="004D52D1" w:rsidP="004D52D1">
      <w:pPr>
        <w:ind w:right="4" w:firstLine="567"/>
        <w:jc w:val="both"/>
        <w:rPr>
          <w:sz w:val="24"/>
          <w:szCs w:val="24"/>
        </w:rPr>
      </w:pPr>
      <w:r w:rsidRPr="00C55DFA">
        <w:rPr>
          <w:sz w:val="24"/>
          <w:szCs w:val="24"/>
        </w:rPr>
        <w:t xml:space="preserve">Perbedaan pola makan vegetarian dan non vegetarian terletak pada ada </w:t>
      </w:r>
      <w:r w:rsidRPr="00C55DFA">
        <w:rPr>
          <w:sz w:val="24"/>
          <w:szCs w:val="24"/>
        </w:rPr>
        <w:lastRenderedPageBreak/>
        <w:t>tidaknya asupan makanan hewani dan proporsi asupan makanan nabati. Pola makan yang menyangkut jenis atau bahan makanan, selain dapat mempengaruhi kesehatan umum dapat pula mempengaruhi tingkat kebersihan gigi dan mulut, pada akhirnya dapat mempercepat terjadinya proses gigi berlubang</w:t>
      </w:r>
      <w:r w:rsidRPr="00C55DFA">
        <w:rPr>
          <w:sz w:val="24"/>
          <w:szCs w:val="24"/>
          <w:vertAlign w:val="superscript"/>
        </w:rPr>
        <w:t>1</w:t>
      </w:r>
      <w:r w:rsidRPr="00C55DFA">
        <w:rPr>
          <w:sz w:val="24"/>
          <w:szCs w:val="24"/>
        </w:rPr>
        <w:t>.</w:t>
      </w:r>
    </w:p>
    <w:p w:rsidR="004D52D1" w:rsidRPr="00C55DFA" w:rsidRDefault="004D52D1" w:rsidP="004D52D1">
      <w:pPr>
        <w:ind w:right="4" w:firstLine="567"/>
        <w:jc w:val="both"/>
        <w:rPr>
          <w:sz w:val="24"/>
          <w:szCs w:val="24"/>
        </w:rPr>
      </w:pPr>
      <w:r w:rsidRPr="00C55DFA">
        <w:rPr>
          <w:sz w:val="24"/>
          <w:szCs w:val="24"/>
        </w:rPr>
        <w:t>Vegetarian adalah orang yang hanya mengkonsumsi produk nabati dan berpantang daging. Vegetarian yang berpantang daging harus mencukupi kebutuhan protein dari produk nabati seperti kacang-kacangan, buah, sayur kaya protein, kalsium, dan vitamin. Alasan agama atau spiritual mendorong berkembangnya pola makan vegetarian, salah satunya di kalangan umat beragama Buddha</w:t>
      </w:r>
      <w:r w:rsidRPr="00C55DFA">
        <w:rPr>
          <w:sz w:val="24"/>
          <w:szCs w:val="24"/>
          <w:vertAlign w:val="superscript"/>
        </w:rPr>
        <w:t>1</w:t>
      </w:r>
      <w:r w:rsidRPr="00C55DFA">
        <w:rPr>
          <w:sz w:val="24"/>
          <w:szCs w:val="24"/>
        </w:rPr>
        <w:t>.</w:t>
      </w:r>
    </w:p>
    <w:p w:rsidR="004D52D1" w:rsidRDefault="004D52D1" w:rsidP="004D52D1">
      <w:pPr>
        <w:ind w:right="4" w:firstLine="567"/>
        <w:jc w:val="both"/>
        <w:rPr>
          <w:sz w:val="24"/>
          <w:szCs w:val="24"/>
        </w:rPr>
      </w:pPr>
      <w:r w:rsidRPr="00C55DFA">
        <w:rPr>
          <w:sz w:val="24"/>
          <w:szCs w:val="24"/>
        </w:rPr>
        <w:t>Sedangkan nonvegetarian mengikuti pola makan gizi seimbang yang terdiri dari padi-padian, sayur, lauk pauk (daging), buah, dan susu. Pola makan non vegetarian tidak membatasi konsumsi makanan hanya pada produk nabati, tetapi juga mengikutsertakan produk hewani</w:t>
      </w:r>
      <w:r w:rsidRPr="00C55DFA">
        <w:rPr>
          <w:sz w:val="24"/>
          <w:szCs w:val="24"/>
          <w:vertAlign w:val="superscript"/>
        </w:rPr>
        <w:t>2</w:t>
      </w:r>
      <w:r w:rsidRPr="00C55DFA">
        <w:rPr>
          <w:sz w:val="24"/>
          <w:szCs w:val="24"/>
        </w:rPr>
        <w:t>.</w:t>
      </w:r>
    </w:p>
    <w:p w:rsidR="004D52D1" w:rsidRDefault="004D52D1" w:rsidP="004D52D1">
      <w:pPr>
        <w:ind w:right="4" w:firstLine="567"/>
        <w:jc w:val="both"/>
        <w:rPr>
          <w:sz w:val="24"/>
          <w:szCs w:val="24"/>
        </w:rPr>
      </w:pPr>
    </w:p>
    <w:p w:rsidR="004D52D1" w:rsidRPr="00216FDE" w:rsidRDefault="004D52D1" w:rsidP="004D52D1">
      <w:pPr>
        <w:ind w:right="4"/>
        <w:jc w:val="both"/>
        <w:rPr>
          <w:sz w:val="24"/>
          <w:szCs w:val="24"/>
        </w:rPr>
      </w:pPr>
      <w:r w:rsidRPr="00216FDE">
        <w:rPr>
          <w:b/>
          <w:sz w:val="24"/>
          <w:szCs w:val="24"/>
        </w:rPr>
        <w:t>BAHAN DAN METODE PENELITIAN</w:t>
      </w:r>
    </w:p>
    <w:p w:rsidR="004D52D1" w:rsidRPr="00216FDE" w:rsidRDefault="004D52D1" w:rsidP="004D52D1">
      <w:pPr>
        <w:pStyle w:val="ListParagraph"/>
        <w:numPr>
          <w:ilvl w:val="0"/>
          <w:numId w:val="1"/>
        </w:numPr>
        <w:spacing w:after="0" w:line="240" w:lineRule="auto"/>
        <w:ind w:left="426" w:right="4"/>
        <w:jc w:val="both"/>
        <w:rPr>
          <w:rFonts w:ascii="Times New Roman" w:hAnsi="Times New Roman"/>
          <w:sz w:val="24"/>
          <w:szCs w:val="24"/>
        </w:rPr>
      </w:pPr>
      <w:r w:rsidRPr="00216FDE">
        <w:rPr>
          <w:rFonts w:ascii="Times New Roman" w:hAnsi="Times New Roman"/>
          <w:sz w:val="24"/>
          <w:szCs w:val="24"/>
        </w:rPr>
        <w:t>Bahan</w:t>
      </w:r>
    </w:p>
    <w:p w:rsidR="004D52D1" w:rsidRPr="00216FDE" w:rsidRDefault="004D52D1" w:rsidP="004D52D1">
      <w:pPr>
        <w:pStyle w:val="ListParagraph"/>
        <w:spacing w:after="0" w:line="240" w:lineRule="auto"/>
        <w:ind w:left="426" w:right="4"/>
        <w:jc w:val="both"/>
        <w:rPr>
          <w:rFonts w:ascii="Times New Roman" w:hAnsi="Times New Roman"/>
          <w:sz w:val="24"/>
          <w:szCs w:val="24"/>
        </w:rPr>
      </w:pPr>
      <w:r w:rsidRPr="00216FDE">
        <w:rPr>
          <w:rFonts w:ascii="Times New Roman" w:hAnsi="Times New Roman"/>
          <w:sz w:val="24"/>
          <w:szCs w:val="24"/>
        </w:rPr>
        <w:t>Alkohol 70%, kapas, betadine, sabun cuci tangan, handuk kecil, alat diagnostik set, glass plastik, formulir pemeriksaan karies gigi</w:t>
      </w:r>
    </w:p>
    <w:p w:rsidR="004D52D1" w:rsidRPr="00216FDE" w:rsidRDefault="004D52D1" w:rsidP="004D52D1">
      <w:pPr>
        <w:pStyle w:val="ListParagraph"/>
        <w:numPr>
          <w:ilvl w:val="0"/>
          <w:numId w:val="1"/>
        </w:numPr>
        <w:spacing w:after="0" w:line="240" w:lineRule="auto"/>
        <w:ind w:left="426" w:right="4"/>
        <w:jc w:val="both"/>
        <w:rPr>
          <w:rFonts w:ascii="Times New Roman" w:hAnsi="Times New Roman"/>
          <w:sz w:val="24"/>
          <w:szCs w:val="24"/>
        </w:rPr>
      </w:pPr>
      <w:r w:rsidRPr="00216FDE">
        <w:rPr>
          <w:rFonts w:ascii="Times New Roman" w:hAnsi="Times New Roman"/>
          <w:sz w:val="24"/>
          <w:szCs w:val="24"/>
        </w:rPr>
        <w:t>Metode</w:t>
      </w:r>
    </w:p>
    <w:p w:rsidR="004D52D1" w:rsidRDefault="004D52D1" w:rsidP="004D52D1">
      <w:pPr>
        <w:ind w:left="426" w:right="4"/>
        <w:jc w:val="both"/>
        <w:rPr>
          <w:b/>
          <w:sz w:val="24"/>
          <w:szCs w:val="24"/>
          <w:lang w:val="sv-SE"/>
        </w:rPr>
      </w:pPr>
      <w:r w:rsidRPr="00216FDE">
        <w:rPr>
          <w:sz w:val="24"/>
          <w:szCs w:val="24"/>
        </w:rPr>
        <w:t xml:space="preserve">Penelitian yang digunakan adalah jenis penelitian yang bersifat deskriptif analitik. Penelitian ini diarahkan untuk menggambarkan dan menjelaskan suatu keadaan atau situasi. Pendekatan penelitian ini adalah </w:t>
      </w:r>
      <w:r w:rsidRPr="00216FDE">
        <w:rPr>
          <w:i/>
          <w:sz w:val="24"/>
          <w:szCs w:val="24"/>
        </w:rPr>
        <w:t xml:space="preserve">cross sectional, </w:t>
      </w:r>
      <w:r w:rsidRPr="00216FDE">
        <w:rPr>
          <w:sz w:val="24"/>
          <w:szCs w:val="24"/>
        </w:rPr>
        <w:t>dengan</w:t>
      </w:r>
      <w:r>
        <w:rPr>
          <w:i/>
          <w:sz w:val="24"/>
          <w:szCs w:val="24"/>
        </w:rPr>
        <w:t xml:space="preserve"> Uji-T.</w:t>
      </w:r>
      <w:r w:rsidRPr="005D2194">
        <w:rPr>
          <w:b/>
          <w:sz w:val="24"/>
          <w:szCs w:val="24"/>
          <w:lang w:val="sv-SE"/>
        </w:rPr>
        <w:t xml:space="preserve"> </w:t>
      </w:r>
    </w:p>
    <w:p w:rsidR="004D52D1" w:rsidRDefault="004D52D1" w:rsidP="004D52D1">
      <w:pPr>
        <w:ind w:left="426" w:right="4"/>
        <w:rPr>
          <w:b/>
          <w:sz w:val="24"/>
          <w:szCs w:val="24"/>
          <w:lang w:val="sv-SE"/>
        </w:rPr>
      </w:pPr>
    </w:p>
    <w:p w:rsidR="004D52D1" w:rsidRDefault="004D52D1" w:rsidP="004D52D1">
      <w:pPr>
        <w:ind w:left="426" w:right="4"/>
        <w:rPr>
          <w:b/>
          <w:sz w:val="24"/>
          <w:szCs w:val="24"/>
          <w:lang w:val="sv-SE"/>
        </w:rPr>
      </w:pPr>
    </w:p>
    <w:p w:rsidR="004D52D1" w:rsidRDefault="004D52D1" w:rsidP="004D52D1">
      <w:pPr>
        <w:ind w:left="426" w:right="4"/>
        <w:rPr>
          <w:b/>
          <w:sz w:val="24"/>
          <w:szCs w:val="24"/>
          <w:lang w:val="sv-SE"/>
        </w:rPr>
      </w:pPr>
    </w:p>
    <w:p w:rsidR="004D52D1" w:rsidRDefault="004D52D1" w:rsidP="004D52D1">
      <w:pPr>
        <w:ind w:right="4"/>
        <w:rPr>
          <w:sz w:val="24"/>
          <w:szCs w:val="24"/>
          <w:lang w:val="sv-SE"/>
        </w:rPr>
      </w:pPr>
      <w:r w:rsidRPr="00216FDE">
        <w:rPr>
          <w:b/>
          <w:sz w:val="24"/>
          <w:szCs w:val="24"/>
          <w:lang w:val="sv-SE"/>
        </w:rPr>
        <w:t xml:space="preserve">HASIL </w:t>
      </w:r>
      <w:r w:rsidRPr="00216FDE">
        <w:rPr>
          <w:b/>
          <w:sz w:val="24"/>
          <w:szCs w:val="24"/>
          <w:lang w:val="id-ID"/>
        </w:rPr>
        <w:t xml:space="preserve"> </w:t>
      </w:r>
      <w:r w:rsidRPr="00216FDE">
        <w:rPr>
          <w:b/>
          <w:sz w:val="24"/>
          <w:szCs w:val="24"/>
          <w:lang w:val="sv-SE"/>
        </w:rPr>
        <w:t>PENELI</w:t>
      </w:r>
      <w:r w:rsidRPr="00D22784">
        <w:rPr>
          <w:b/>
          <w:sz w:val="24"/>
          <w:szCs w:val="24"/>
          <w:lang w:val="sv-SE"/>
        </w:rPr>
        <w:t>TIAN</w:t>
      </w:r>
    </w:p>
    <w:p w:rsidR="004D52D1" w:rsidRDefault="004D52D1" w:rsidP="004D52D1">
      <w:pPr>
        <w:pStyle w:val="ListParagraph"/>
        <w:numPr>
          <w:ilvl w:val="0"/>
          <w:numId w:val="4"/>
        </w:numPr>
        <w:spacing w:after="0" w:line="240" w:lineRule="auto"/>
        <w:ind w:left="426" w:right="4"/>
        <w:rPr>
          <w:rFonts w:ascii="Times New Roman" w:hAnsi="Times New Roman"/>
          <w:sz w:val="24"/>
          <w:szCs w:val="24"/>
          <w:lang w:val="sv-SE"/>
        </w:rPr>
      </w:pPr>
      <w:r>
        <w:rPr>
          <w:rFonts w:ascii="Times New Roman" w:hAnsi="Times New Roman"/>
          <w:sz w:val="24"/>
          <w:szCs w:val="24"/>
          <w:lang w:val="sv-SE"/>
        </w:rPr>
        <w:t>Data Umum</w:t>
      </w:r>
    </w:p>
    <w:p w:rsidR="004D52D1" w:rsidRPr="00A57D3F" w:rsidRDefault="004D52D1" w:rsidP="004D52D1">
      <w:pPr>
        <w:pStyle w:val="ListParagraph"/>
        <w:numPr>
          <w:ilvl w:val="0"/>
          <w:numId w:val="5"/>
        </w:numPr>
        <w:spacing w:after="0" w:line="240" w:lineRule="auto"/>
        <w:ind w:left="851" w:right="4"/>
        <w:jc w:val="both"/>
        <w:rPr>
          <w:rFonts w:ascii="Times New Roman" w:hAnsi="Times New Roman"/>
          <w:sz w:val="18"/>
          <w:szCs w:val="18"/>
          <w:lang w:val="sv-SE"/>
        </w:rPr>
      </w:pPr>
      <w:r w:rsidRPr="00C55DFA">
        <w:rPr>
          <w:rFonts w:ascii="Times New Roman" w:hAnsi="Times New Roman"/>
          <w:sz w:val="24"/>
          <w:szCs w:val="24"/>
          <w:lang w:val="sv-SE"/>
        </w:rPr>
        <w:lastRenderedPageBreak/>
        <w:t xml:space="preserve">Distribusi Frekuensi Menurut Jenis Kelamin Masyarakat Bali </w:t>
      </w:r>
      <w:r>
        <w:rPr>
          <w:rFonts w:ascii="Times New Roman" w:hAnsi="Times New Roman"/>
          <w:sz w:val="24"/>
          <w:szCs w:val="24"/>
          <w:lang w:val="sv-SE"/>
        </w:rPr>
        <w:t xml:space="preserve">Vegetarian di Desa </w:t>
      </w:r>
      <w:r w:rsidRPr="00C55DFA">
        <w:rPr>
          <w:rFonts w:ascii="Times New Roman" w:hAnsi="Times New Roman"/>
          <w:sz w:val="24"/>
          <w:szCs w:val="24"/>
          <w:lang w:val="sv-SE"/>
        </w:rPr>
        <w:t>Basarang Jaya Kabupaten Kapuas Kalimantan Tengah</w:t>
      </w:r>
    </w:p>
    <w:tbl>
      <w:tblPr>
        <w:tblW w:w="3623" w:type="dxa"/>
        <w:jc w:val="center"/>
        <w:tblInd w:w="1693" w:type="dxa"/>
        <w:tblBorders>
          <w:top w:val="single" w:sz="4" w:space="0" w:color="auto"/>
          <w:bottom w:val="single" w:sz="4" w:space="0" w:color="auto"/>
          <w:insideH w:val="single" w:sz="4" w:space="0" w:color="auto"/>
        </w:tblBorders>
        <w:tblLayout w:type="fixed"/>
        <w:tblLook w:val="00BF"/>
      </w:tblPr>
      <w:tblGrid>
        <w:gridCol w:w="537"/>
        <w:gridCol w:w="1323"/>
        <w:gridCol w:w="771"/>
        <w:gridCol w:w="992"/>
      </w:tblGrid>
      <w:tr w:rsidR="004D52D1" w:rsidRPr="00143CF8" w:rsidTr="00BC04B3">
        <w:trPr>
          <w:jc w:val="center"/>
        </w:trPr>
        <w:tc>
          <w:tcPr>
            <w:tcW w:w="537" w:type="dxa"/>
          </w:tcPr>
          <w:p w:rsidR="004D52D1" w:rsidRPr="00143CF8" w:rsidRDefault="004D52D1" w:rsidP="00BC04B3">
            <w:pPr>
              <w:pStyle w:val="ListParagraph"/>
              <w:spacing w:after="0" w:line="240" w:lineRule="auto"/>
              <w:ind w:left="0" w:right="34"/>
              <w:jc w:val="center"/>
              <w:rPr>
                <w:rFonts w:ascii="Times New Roman" w:hAnsi="Times New Roman"/>
                <w:sz w:val="18"/>
                <w:szCs w:val="18"/>
                <w:lang w:val="sv-SE"/>
              </w:rPr>
            </w:pPr>
            <w:r w:rsidRPr="00143CF8">
              <w:rPr>
                <w:rFonts w:ascii="Times New Roman" w:hAnsi="Times New Roman"/>
                <w:sz w:val="18"/>
                <w:szCs w:val="18"/>
                <w:lang w:val="sv-SE"/>
              </w:rPr>
              <w:t>No</w:t>
            </w:r>
          </w:p>
        </w:tc>
        <w:tc>
          <w:tcPr>
            <w:tcW w:w="1323" w:type="dxa"/>
          </w:tcPr>
          <w:p w:rsidR="004D52D1" w:rsidRPr="00143CF8" w:rsidRDefault="004D52D1" w:rsidP="00BC04B3">
            <w:pPr>
              <w:pStyle w:val="ListParagraph"/>
              <w:spacing w:after="0" w:line="240" w:lineRule="auto"/>
              <w:ind w:left="30" w:right="34"/>
              <w:jc w:val="center"/>
              <w:rPr>
                <w:rFonts w:ascii="Times New Roman" w:hAnsi="Times New Roman"/>
                <w:sz w:val="18"/>
                <w:szCs w:val="18"/>
                <w:lang w:val="sv-SE"/>
              </w:rPr>
            </w:pPr>
            <w:r w:rsidRPr="00143CF8">
              <w:rPr>
                <w:rFonts w:ascii="Times New Roman" w:hAnsi="Times New Roman"/>
                <w:sz w:val="18"/>
                <w:szCs w:val="18"/>
                <w:lang w:val="sv-SE"/>
              </w:rPr>
              <w:t>Jenis Kelamin</w:t>
            </w:r>
          </w:p>
        </w:tc>
        <w:tc>
          <w:tcPr>
            <w:tcW w:w="771" w:type="dxa"/>
          </w:tcPr>
          <w:p w:rsidR="004D52D1" w:rsidRPr="00143CF8" w:rsidRDefault="004D52D1" w:rsidP="00BC04B3">
            <w:pPr>
              <w:pStyle w:val="ListParagraph"/>
              <w:spacing w:after="0" w:line="240" w:lineRule="auto"/>
              <w:ind w:left="-1" w:right="33" w:firstLine="1"/>
              <w:jc w:val="center"/>
              <w:rPr>
                <w:rFonts w:ascii="Times New Roman" w:hAnsi="Times New Roman"/>
                <w:sz w:val="18"/>
                <w:szCs w:val="18"/>
                <w:lang w:val="sv-SE"/>
              </w:rPr>
            </w:pPr>
            <w:r w:rsidRPr="00143CF8">
              <w:rPr>
                <w:rFonts w:ascii="Times New Roman" w:hAnsi="Times New Roman"/>
                <w:sz w:val="18"/>
                <w:szCs w:val="18"/>
                <w:lang w:val="sv-SE"/>
              </w:rPr>
              <w:t>Jumlah</w:t>
            </w:r>
          </w:p>
        </w:tc>
        <w:tc>
          <w:tcPr>
            <w:tcW w:w="992" w:type="dxa"/>
          </w:tcPr>
          <w:p w:rsidR="004D52D1" w:rsidRPr="00143CF8" w:rsidRDefault="004D52D1" w:rsidP="00BC04B3">
            <w:pPr>
              <w:pStyle w:val="ListParagraph"/>
              <w:spacing w:after="0" w:line="240" w:lineRule="auto"/>
              <w:ind w:left="9" w:right="-59"/>
              <w:jc w:val="center"/>
              <w:rPr>
                <w:rFonts w:ascii="Times New Roman" w:hAnsi="Times New Roman"/>
                <w:sz w:val="18"/>
                <w:szCs w:val="18"/>
                <w:lang w:val="sv-SE"/>
              </w:rPr>
            </w:pPr>
            <w:r w:rsidRPr="00143CF8">
              <w:rPr>
                <w:rFonts w:ascii="Times New Roman" w:hAnsi="Times New Roman"/>
                <w:sz w:val="18"/>
                <w:szCs w:val="18"/>
                <w:lang w:val="sv-SE"/>
              </w:rPr>
              <w:t>Prosentase</w:t>
            </w:r>
          </w:p>
        </w:tc>
      </w:tr>
      <w:tr w:rsidR="004D52D1" w:rsidRPr="00143CF8" w:rsidTr="00BC04B3">
        <w:trPr>
          <w:jc w:val="center"/>
        </w:trPr>
        <w:tc>
          <w:tcPr>
            <w:tcW w:w="537" w:type="dxa"/>
          </w:tcPr>
          <w:p w:rsidR="004D52D1" w:rsidRPr="00143CF8" w:rsidRDefault="004D52D1" w:rsidP="00BC04B3">
            <w:pPr>
              <w:pStyle w:val="ListParagraph"/>
              <w:spacing w:after="0" w:line="240" w:lineRule="auto"/>
              <w:ind w:left="0" w:right="34"/>
              <w:jc w:val="center"/>
              <w:rPr>
                <w:rFonts w:ascii="Times New Roman" w:hAnsi="Times New Roman"/>
                <w:sz w:val="18"/>
                <w:szCs w:val="18"/>
                <w:lang w:val="sv-SE"/>
              </w:rPr>
            </w:pPr>
            <w:r w:rsidRPr="00143CF8">
              <w:rPr>
                <w:rFonts w:ascii="Times New Roman" w:hAnsi="Times New Roman"/>
                <w:sz w:val="18"/>
                <w:szCs w:val="18"/>
                <w:lang w:val="sv-SE"/>
              </w:rPr>
              <w:t>1.</w:t>
            </w:r>
          </w:p>
        </w:tc>
        <w:tc>
          <w:tcPr>
            <w:tcW w:w="1323" w:type="dxa"/>
          </w:tcPr>
          <w:p w:rsidR="004D52D1" w:rsidRPr="00143CF8" w:rsidRDefault="004D52D1" w:rsidP="00BC04B3">
            <w:pPr>
              <w:pStyle w:val="ListParagraph"/>
              <w:spacing w:after="0" w:line="240" w:lineRule="auto"/>
              <w:ind w:left="0" w:right="34"/>
              <w:rPr>
                <w:rFonts w:ascii="Times New Roman" w:hAnsi="Times New Roman"/>
                <w:sz w:val="18"/>
                <w:szCs w:val="18"/>
                <w:lang w:val="sv-SE"/>
              </w:rPr>
            </w:pPr>
            <w:r w:rsidRPr="00143CF8">
              <w:rPr>
                <w:rFonts w:ascii="Times New Roman" w:hAnsi="Times New Roman"/>
                <w:sz w:val="18"/>
                <w:szCs w:val="18"/>
                <w:lang w:val="sv-SE"/>
              </w:rPr>
              <w:t>Laki-laki</w:t>
            </w:r>
          </w:p>
        </w:tc>
        <w:tc>
          <w:tcPr>
            <w:tcW w:w="771" w:type="dxa"/>
          </w:tcPr>
          <w:p w:rsidR="004D52D1" w:rsidRPr="00143CF8" w:rsidRDefault="004D52D1" w:rsidP="00BC04B3">
            <w:pPr>
              <w:pStyle w:val="ListParagraph"/>
              <w:spacing w:after="0" w:line="240" w:lineRule="auto"/>
              <w:ind w:left="85" w:right="33"/>
              <w:jc w:val="center"/>
              <w:rPr>
                <w:rFonts w:ascii="Times New Roman" w:hAnsi="Times New Roman"/>
                <w:sz w:val="18"/>
                <w:szCs w:val="18"/>
                <w:lang w:val="sv-SE"/>
              </w:rPr>
            </w:pPr>
            <w:r w:rsidRPr="00143CF8">
              <w:rPr>
                <w:rFonts w:ascii="Times New Roman" w:hAnsi="Times New Roman"/>
                <w:sz w:val="18"/>
                <w:szCs w:val="18"/>
                <w:lang w:val="sv-SE"/>
              </w:rPr>
              <w:t>8</w:t>
            </w:r>
          </w:p>
        </w:tc>
        <w:tc>
          <w:tcPr>
            <w:tcW w:w="992" w:type="dxa"/>
          </w:tcPr>
          <w:p w:rsidR="004D52D1" w:rsidRPr="00143CF8" w:rsidRDefault="004D52D1" w:rsidP="00BC04B3">
            <w:pPr>
              <w:pStyle w:val="ListParagraph"/>
              <w:spacing w:after="0" w:line="240" w:lineRule="auto"/>
              <w:ind w:left="102" w:right="33"/>
              <w:jc w:val="center"/>
              <w:rPr>
                <w:rFonts w:ascii="Times New Roman" w:hAnsi="Times New Roman"/>
                <w:sz w:val="18"/>
                <w:szCs w:val="18"/>
                <w:lang w:val="sv-SE"/>
              </w:rPr>
            </w:pPr>
            <w:r w:rsidRPr="00143CF8">
              <w:rPr>
                <w:rFonts w:ascii="Times New Roman" w:hAnsi="Times New Roman"/>
                <w:sz w:val="18"/>
                <w:szCs w:val="18"/>
                <w:lang w:val="sv-SE"/>
              </w:rPr>
              <w:t>42,1</w:t>
            </w:r>
          </w:p>
        </w:tc>
      </w:tr>
      <w:tr w:rsidR="004D52D1" w:rsidRPr="00143CF8" w:rsidTr="00BC04B3">
        <w:trPr>
          <w:jc w:val="center"/>
        </w:trPr>
        <w:tc>
          <w:tcPr>
            <w:tcW w:w="537" w:type="dxa"/>
          </w:tcPr>
          <w:p w:rsidR="004D52D1" w:rsidRPr="00143CF8" w:rsidRDefault="004D52D1" w:rsidP="00BC04B3">
            <w:pPr>
              <w:pStyle w:val="ListParagraph"/>
              <w:spacing w:after="0" w:line="240" w:lineRule="auto"/>
              <w:ind w:left="0" w:right="34"/>
              <w:jc w:val="center"/>
              <w:rPr>
                <w:rFonts w:ascii="Times New Roman" w:hAnsi="Times New Roman"/>
                <w:sz w:val="18"/>
                <w:szCs w:val="18"/>
                <w:lang w:val="sv-SE"/>
              </w:rPr>
            </w:pPr>
            <w:r w:rsidRPr="00143CF8">
              <w:rPr>
                <w:rFonts w:ascii="Times New Roman" w:hAnsi="Times New Roman"/>
                <w:sz w:val="18"/>
                <w:szCs w:val="18"/>
                <w:lang w:val="sv-SE"/>
              </w:rPr>
              <w:t>2.</w:t>
            </w:r>
          </w:p>
        </w:tc>
        <w:tc>
          <w:tcPr>
            <w:tcW w:w="1323" w:type="dxa"/>
          </w:tcPr>
          <w:p w:rsidR="004D52D1" w:rsidRPr="00143CF8" w:rsidRDefault="004D52D1" w:rsidP="00BC04B3">
            <w:pPr>
              <w:pStyle w:val="ListParagraph"/>
              <w:spacing w:after="0" w:line="240" w:lineRule="auto"/>
              <w:ind w:left="33" w:right="34"/>
              <w:rPr>
                <w:rFonts w:ascii="Times New Roman" w:hAnsi="Times New Roman"/>
                <w:sz w:val="18"/>
                <w:szCs w:val="18"/>
                <w:lang w:val="sv-SE"/>
              </w:rPr>
            </w:pPr>
            <w:r w:rsidRPr="00143CF8">
              <w:rPr>
                <w:rFonts w:ascii="Times New Roman" w:hAnsi="Times New Roman"/>
                <w:sz w:val="18"/>
                <w:szCs w:val="18"/>
                <w:lang w:val="sv-SE"/>
              </w:rPr>
              <w:t>Perempuan</w:t>
            </w:r>
          </w:p>
        </w:tc>
        <w:tc>
          <w:tcPr>
            <w:tcW w:w="771" w:type="dxa"/>
          </w:tcPr>
          <w:p w:rsidR="004D52D1" w:rsidRPr="00143CF8" w:rsidRDefault="004D52D1" w:rsidP="00BC04B3">
            <w:pPr>
              <w:pStyle w:val="ListParagraph"/>
              <w:spacing w:after="0" w:line="240" w:lineRule="auto"/>
              <w:ind w:left="85" w:right="33"/>
              <w:jc w:val="center"/>
              <w:rPr>
                <w:rFonts w:ascii="Times New Roman" w:hAnsi="Times New Roman"/>
                <w:sz w:val="18"/>
                <w:szCs w:val="18"/>
                <w:lang w:val="sv-SE"/>
              </w:rPr>
            </w:pPr>
            <w:r w:rsidRPr="00143CF8">
              <w:rPr>
                <w:rFonts w:ascii="Times New Roman" w:hAnsi="Times New Roman"/>
                <w:sz w:val="18"/>
                <w:szCs w:val="18"/>
                <w:lang w:val="sv-SE"/>
              </w:rPr>
              <w:t>11</w:t>
            </w:r>
          </w:p>
        </w:tc>
        <w:tc>
          <w:tcPr>
            <w:tcW w:w="992" w:type="dxa"/>
          </w:tcPr>
          <w:p w:rsidR="004D52D1" w:rsidRPr="00143CF8" w:rsidRDefault="004D52D1" w:rsidP="00BC04B3">
            <w:pPr>
              <w:pStyle w:val="ListParagraph"/>
              <w:spacing w:after="0" w:line="240" w:lineRule="auto"/>
              <w:ind w:left="102" w:right="33"/>
              <w:jc w:val="center"/>
              <w:rPr>
                <w:rFonts w:ascii="Times New Roman" w:hAnsi="Times New Roman"/>
                <w:sz w:val="18"/>
                <w:szCs w:val="18"/>
                <w:lang w:val="sv-SE"/>
              </w:rPr>
            </w:pPr>
            <w:r w:rsidRPr="00143CF8">
              <w:rPr>
                <w:rFonts w:ascii="Times New Roman" w:hAnsi="Times New Roman"/>
                <w:sz w:val="18"/>
                <w:szCs w:val="18"/>
                <w:lang w:val="sv-SE"/>
              </w:rPr>
              <w:t>57,9</w:t>
            </w:r>
          </w:p>
        </w:tc>
      </w:tr>
      <w:tr w:rsidR="004D52D1" w:rsidRPr="00143CF8" w:rsidTr="00BC04B3">
        <w:trPr>
          <w:jc w:val="center"/>
        </w:trPr>
        <w:tc>
          <w:tcPr>
            <w:tcW w:w="537" w:type="dxa"/>
          </w:tcPr>
          <w:p w:rsidR="004D52D1" w:rsidRPr="00143CF8" w:rsidRDefault="004D52D1" w:rsidP="00BC04B3">
            <w:pPr>
              <w:pStyle w:val="ListParagraph"/>
              <w:spacing w:after="0" w:line="240" w:lineRule="auto"/>
              <w:ind w:left="0" w:right="-244"/>
              <w:jc w:val="center"/>
              <w:rPr>
                <w:rFonts w:ascii="Times New Roman" w:hAnsi="Times New Roman"/>
                <w:sz w:val="18"/>
                <w:szCs w:val="18"/>
                <w:lang w:val="sv-SE"/>
              </w:rPr>
            </w:pPr>
          </w:p>
        </w:tc>
        <w:tc>
          <w:tcPr>
            <w:tcW w:w="1323" w:type="dxa"/>
          </w:tcPr>
          <w:p w:rsidR="004D52D1" w:rsidRPr="00143CF8" w:rsidRDefault="004D52D1" w:rsidP="00BC04B3">
            <w:pPr>
              <w:pStyle w:val="ListParagraph"/>
              <w:spacing w:after="0" w:line="240" w:lineRule="auto"/>
              <w:ind w:left="0" w:right="34"/>
              <w:rPr>
                <w:rFonts w:ascii="Times New Roman" w:hAnsi="Times New Roman"/>
                <w:sz w:val="18"/>
                <w:szCs w:val="18"/>
                <w:lang w:val="sv-SE"/>
              </w:rPr>
            </w:pPr>
            <w:r w:rsidRPr="00143CF8">
              <w:rPr>
                <w:rFonts w:ascii="Times New Roman" w:hAnsi="Times New Roman"/>
                <w:sz w:val="18"/>
                <w:szCs w:val="18"/>
                <w:lang w:val="sv-SE"/>
              </w:rPr>
              <w:t>Jumlah</w:t>
            </w:r>
          </w:p>
        </w:tc>
        <w:tc>
          <w:tcPr>
            <w:tcW w:w="771" w:type="dxa"/>
          </w:tcPr>
          <w:p w:rsidR="004D52D1" w:rsidRPr="00143CF8" w:rsidRDefault="004D52D1" w:rsidP="00BC04B3">
            <w:pPr>
              <w:pStyle w:val="ListParagraph"/>
              <w:spacing w:after="0" w:line="240" w:lineRule="auto"/>
              <w:ind w:left="85" w:right="33"/>
              <w:jc w:val="center"/>
              <w:rPr>
                <w:rFonts w:ascii="Times New Roman" w:hAnsi="Times New Roman"/>
                <w:sz w:val="18"/>
                <w:szCs w:val="18"/>
                <w:lang w:val="sv-SE"/>
              </w:rPr>
            </w:pPr>
            <w:r w:rsidRPr="00143CF8">
              <w:rPr>
                <w:rFonts w:ascii="Times New Roman" w:hAnsi="Times New Roman"/>
                <w:sz w:val="18"/>
                <w:szCs w:val="18"/>
                <w:lang w:val="sv-SE"/>
              </w:rPr>
              <w:t>19</w:t>
            </w:r>
          </w:p>
        </w:tc>
        <w:tc>
          <w:tcPr>
            <w:tcW w:w="992" w:type="dxa"/>
          </w:tcPr>
          <w:p w:rsidR="004D52D1" w:rsidRPr="00143CF8" w:rsidRDefault="004D52D1" w:rsidP="00BC04B3">
            <w:pPr>
              <w:pStyle w:val="ListParagraph"/>
              <w:spacing w:after="0" w:line="240" w:lineRule="auto"/>
              <w:ind w:left="102" w:right="33"/>
              <w:jc w:val="center"/>
              <w:rPr>
                <w:rFonts w:ascii="Times New Roman" w:hAnsi="Times New Roman"/>
                <w:sz w:val="18"/>
                <w:szCs w:val="18"/>
                <w:lang w:val="sv-SE"/>
              </w:rPr>
            </w:pPr>
            <w:r w:rsidRPr="00143CF8">
              <w:rPr>
                <w:rFonts w:ascii="Times New Roman" w:hAnsi="Times New Roman"/>
                <w:sz w:val="18"/>
                <w:szCs w:val="18"/>
                <w:lang w:val="sv-SE"/>
              </w:rPr>
              <w:t>100</w:t>
            </w:r>
          </w:p>
        </w:tc>
      </w:tr>
    </w:tbl>
    <w:p w:rsidR="004D52D1" w:rsidRPr="00216FDE" w:rsidRDefault="004D52D1" w:rsidP="004D52D1">
      <w:pPr>
        <w:pStyle w:val="ListParagraph"/>
        <w:spacing w:after="0" w:line="240" w:lineRule="auto"/>
        <w:ind w:left="851" w:right="4"/>
        <w:jc w:val="both"/>
        <w:rPr>
          <w:rFonts w:ascii="Times New Roman" w:hAnsi="Times New Roman"/>
        </w:rPr>
      </w:pPr>
      <w:r w:rsidRPr="00216FDE">
        <w:rPr>
          <w:rFonts w:ascii="Times New Roman" w:hAnsi="Times New Roman"/>
        </w:rPr>
        <w:t>Sumber : Data Sekunder</w:t>
      </w:r>
    </w:p>
    <w:p w:rsidR="004D52D1" w:rsidRPr="00216FDE" w:rsidRDefault="004D52D1" w:rsidP="004D52D1">
      <w:pPr>
        <w:pStyle w:val="ListParagraph"/>
        <w:spacing w:after="0" w:line="240" w:lineRule="auto"/>
        <w:ind w:left="851" w:right="4"/>
        <w:jc w:val="both"/>
        <w:rPr>
          <w:rFonts w:ascii="Times New Roman" w:hAnsi="Times New Roman"/>
          <w:lang w:val="sv-SE"/>
        </w:rPr>
      </w:pPr>
      <w:r w:rsidRPr="00216FDE">
        <w:rPr>
          <w:rFonts w:ascii="Times New Roman" w:hAnsi="Times New Roman"/>
          <w:lang w:val="sv-SE"/>
        </w:rPr>
        <w:t>Jumlah responden berjenis kelamin perempuan lebih besar yaitu 57,9%  sedangkan laki-laki berjumlah 42,1%.</w:t>
      </w:r>
    </w:p>
    <w:p w:rsidR="004D52D1" w:rsidRPr="00C55DFA" w:rsidRDefault="004D52D1" w:rsidP="004D52D1">
      <w:pPr>
        <w:pStyle w:val="ListParagraph"/>
        <w:numPr>
          <w:ilvl w:val="0"/>
          <w:numId w:val="6"/>
        </w:numPr>
        <w:spacing w:after="0" w:line="240" w:lineRule="auto"/>
        <w:ind w:left="851" w:right="6" w:hanging="357"/>
        <w:jc w:val="both"/>
        <w:rPr>
          <w:rFonts w:ascii="Times New Roman" w:hAnsi="Times New Roman"/>
          <w:sz w:val="24"/>
          <w:szCs w:val="24"/>
          <w:lang w:val="sv-SE"/>
        </w:rPr>
      </w:pPr>
      <w:r w:rsidRPr="00C55DFA">
        <w:rPr>
          <w:rFonts w:ascii="Times New Roman" w:hAnsi="Times New Roman"/>
          <w:sz w:val="24"/>
          <w:szCs w:val="24"/>
          <w:lang w:val="sv-SE"/>
        </w:rPr>
        <w:t>Distribusi Frekuensi Menurut Jenis Kelamin Masyarakat Bali Non Vegetarian di Desa Basarang Jaya Kabupaten Kapuas Kalimantan Tengah</w:t>
      </w:r>
    </w:p>
    <w:tbl>
      <w:tblPr>
        <w:tblW w:w="3474" w:type="dxa"/>
        <w:jc w:val="center"/>
        <w:tblInd w:w="990" w:type="dxa"/>
        <w:tblBorders>
          <w:top w:val="single" w:sz="4" w:space="0" w:color="auto"/>
          <w:bottom w:val="single" w:sz="4" w:space="0" w:color="auto"/>
          <w:insideH w:val="single" w:sz="4" w:space="0" w:color="auto"/>
        </w:tblBorders>
        <w:tblLayout w:type="fixed"/>
        <w:tblLook w:val="00BF"/>
      </w:tblPr>
      <w:tblGrid>
        <w:gridCol w:w="536"/>
        <w:gridCol w:w="1429"/>
        <w:gridCol w:w="626"/>
        <w:gridCol w:w="883"/>
      </w:tblGrid>
      <w:tr w:rsidR="004D52D1" w:rsidRPr="00216FDE" w:rsidTr="00BC04B3">
        <w:trPr>
          <w:jc w:val="center"/>
        </w:trPr>
        <w:tc>
          <w:tcPr>
            <w:tcW w:w="536" w:type="dxa"/>
          </w:tcPr>
          <w:p w:rsidR="004D52D1" w:rsidRPr="00216FDE" w:rsidRDefault="004D52D1" w:rsidP="00BC04B3">
            <w:pPr>
              <w:pStyle w:val="ListParagraph"/>
              <w:tabs>
                <w:tab w:val="left" w:pos="144"/>
              </w:tabs>
              <w:spacing w:after="0" w:line="240" w:lineRule="auto"/>
              <w:ind w:left="0" w:right="6"/>
              <w:jc w:val="center"/>
              <w:rPr>
                <w:rFonts w:ascii="Times New Roman" w:hAnsi="Times New Roman"/>
                <w:sz w:val="18"/>
                <w:szCs w:val="18"/>
                <w:lang w:val="sv-SE"/>
              </w:rPr>
            </w:pPr>
            <w:r w:rsidRPr="00216FDE">
              <w:rPr>
                <w:rFonts w:ascii="Times New Roman" w:hAnsi="Times New Roman"/>
                <w:sz w:val="18"/>
                <w:szCs w:val="18"/>
                <w:lang w:val="sv-SE"/>
              </w:rPr>
              <w:t>No</w:t>
            </w:r>
          </w:p>
        </w:tc>
        <w:tc>
          <w:tcPr>
            <w:tcW w:w="1429" w:type="dxa"/>
          </w:tcPr>
          <w:p w:rsidR="004D52D1" w:rsidRPr="00216FDE" w:rsidRDefault="004D52D1" w:rsidP="00BC04B3">
            <w:pPr>
              <w:pStyle w:val="ListParagraph"/>
              <w:spacing w:after="0" w:line="240" w:lineRule="auto"/>
              <w:ind w:left="-46" w:right="6"/>
              <w:jc w:val="center"/>
              <w:rPr>
                <w:rFonts w:ascii="Times New Roman" w:hAnsi="Times New Roman"/>
                <w:sz w:val="18"/>
                <w:szCs w:val="18"/>
                <w:lang w:val="sv-SE"/>
              </w:rPr>
            </w:pPr>
            <w:r w:rsidRPr="00216FDE">
              <w:rPr>
                <w:rFonts w:ascii="Times New Roman" w:hAnsi="Times New Roman"/>
                <w:sz w:val="18"/>
                <w:szCs w:val="18"/>
                <w:lang w:val="sv-SE"/>
              </w:rPr>
              <w:t>Jenis Kelamin</w:t>
            </w:r>
          </w:p>
        </w:tc>
        <w:tc>
          <w:tcPr>
            <w:tcW w:w="626" w:type="dxa"/>
          </w:tcPr>
          <w:p w:rsidR="004D52D1" w:rsidRPr="00216FDE" w:rsidRDefault="004D52D1" w:rsidP="00BC04B3">
            <w:pPr>
              <w:pStyle w:val="ListParagraph"/>
              <w:tabs>
                <w:tab w:val="left" w:pos="144"/>
                <w:tab w:val="left" w:pos="600"/>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Jumlah</w:t>
            </w:r>
          </w:p>
        </w:tc>
        <w:tc>
          <w:tcPr>
            <w:tcW w:w="883" w:type="dxa"/>
          </w:tcPr>
          <w:p w:rsidR="004D52D1" w:rsidRPr="00216FDE" w:rsidRDefault="004D52D1" w:rsidP="00BC04B3">
            <w:pPr>
              <w:pStyle w:val="ListParagraph"/>
              <w:tabs>
                <w:tab w:val="left" w:pos="-170"/>
                <w:tab w:val="left" w:pos="743"/>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Prosentase</w:t>
            </w:r>
          </w:p>
        </w:tc>
      </w:tr>
      <w:tr w:rsidR="004D52D1" w:rsidRPr="00216FDE" w:rsidTr="00BC04B3">
        <w:trPr>
          <w:jc w:val="center"/>
        </w:trPr>
        <w:tc>
          <w:tcPr>
            <w:tcW w:w="536" w:type="dxa"/>
          </w:tcPr>
          <w:p w:rsidR="004D52D1" w:rsidRPr="00216FDE" w:rsidRDefault="004D52D1" w:rsidP="00BC04B3">
            <w:pPr>
              <w:pStyle w:val="ListParagraph"/>
              <w:tabs>
                <w:tab w:val="left" w:pos="144"/>
              </w:tabs>
              <w:spacing w:after="0" w:line="240" w:lineRule="auto"/>
              <w:ind w:left="0" w:right="6"/>
              <w:jc w:val="center"/>
              <w:rPr>
                <w:rFonts w:ascii="Times New Roman" w:hAnsi="Times New Roman"/>
                <w:sz w:val="18"/>
                <w:szCs w:val="18"/>
                <w:lang w:val="sv-SE"/>
              </w:rPr>
            </w:pPr>
            <w:r w:rsidRPr="00216FDE">
              <w:rPr>
                <w:rFonts w:ascii="Times New Roman" w:hAnsi="Times New Roman"/>
                <w:sz w:val="18"/>
                <w:szCs w:val="18"/>
                <w:lang w:val="sv-SE"/>
              </w:rPr>
              <w:t>1.</w:t>
            </w:r>
          </w:p>
        </w:tc>
        <w:tc>
          <w:tcPr>
            <w:tcW w:w="1429" w:type="dxa"/>
          </w:tcPr>
          <w:p w:rsidR="004D52D1" w:rsidRPr="00216FDE" w:rsidRDefault="004D52D1" w:rsidP="00BC04B3">
            <w:pPr>
              <w:pStyle w:val="ListParagraph"/>
              <w:spacing w:after="0" w:line="240" w:lineRule="auto"/>
              <w:ind w:left="-46" w:right="6"/>
              <w:rPr>
                <w:rFonts w:ascii="Times New Roman" w:hAnsi="Times New Roman"/>
                <w:sz w:val="18"/>
                <w:szCs w:val="18"/>
                <w:lang w:val="sv-SE"/>
              </w:rPr>
            </w:pPr>
            <w:r w:rsidRPr="00216FDE">
              <w:rPr>
                <w:rFonts w:ascii="Times New Roman" w:hAnsi="Times New Roman"/>
                <w:sz w:val="18"/>
                <w:szCs w:val="18"/>
                <w:lang w:val="sv-SE"/>
              </w:rPr>
              <w:t>Laki-laki</w:t>
            </w:r>
          </w:p>
        </w:tc>
        <w:tc>
          <w:tcPr>
            <w:tcW w:w="626" w:type="dxa"/>
          </w:tcPr>
          <w:p w:rsidR="004D52D1" w:rsidRPr="00216FDE" w:rsidRDefault="004D52D1" w:rsidP="00BC04B3">
            <w:pPr>
              <w:pStyle w:val="ListParagraph"/>
              <w:tabs>
                <w:tab w:val="left" w:pos="144"/>
                <w:tab w:val="left" w:pos="600"/>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4</w:t>
            </w:r>
          </w:p>
        </w:tc>
        <w:tc>
          <w:tcPr>
            <w:tcW w:w="883" w:type="dxa"/>
          </w:tcPr>
          <w:p w:rsidR="004D52D1" w:rsidRPr="00216FDE" w:rsidRDefault="004D52D1" w:rsidP="00BC04B3">
            <w:pPr>
              <w:pStyle w:val="ListParagraph"/>
              <w:tabs>
                <w:tab w:val="left" w:pos="-170"/>
                <w:tab w:val="left" w:pos="743"/>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21,1</w:t>
            </w:r>
          </w:p>
        </w:tc>
      </w:tr>
      <w:tr w:rsidR="004D52D1" w:rsidRPr="00216FDE" w:rsidTr="00BC04B3">
        <w:trPr>
          <w:jc w:val="center"/>
        </w:trPr>
        <w:tc>
          <w:tcPr>
            <w:tcW w:w="536" w:type="dxa"/>
          </w:tcPr>
          <w:p w:rsidR="004D52D1" w:rsidRPr="00216FDE" w:rsidRDefault="004D52D1" w:rsidP="00BC04B3">
            <w:pPr>
              <w:pStyle w:val="ListParagraph"/>
              <w:tabs>
                <w:tab w:val="left" w:pos="144"/>
              </w:tabs>
              <w:spacing w:after="0" w:line="240" w:lineRule="auto"/>
              <w:ind w:left="0" w:right="6"/>
              <w:jc w:val="center"/>
              <w:rPr>
                <w:rFonts w:ascii="Times New Roman" w:hAnsi="Times New Roman"/>
                <w:sz w:val="18"/>
                <w:szCs w:val="18"/>
                <w:lang w:val="sv-SE"/>
              </w:rPr>
            </w:pPr>
            <w:r w:rsidRPr="00216FDE">
              <w:rPr>
                <w:rFonts w:ascii="Times New Roman" w:hAnsi="Times New Roman"/>
                <w:sz w:val="18"/>
                <w:szCs w:val="18"/>
                <w:lang w:val="sv-SE"/>
              </w:rPr>
              <w:t>2.</w:t>
            </w:r>
          </w:p>
        </w:tc>
        <w:tc>
          <w:tcPr>
            <w:tcW w:w="1429" w:type="dxa"/>
          </w:tcPr>
          <w:p w:rsidR="004D52D1" w:rsidRPr="00216FDE" w:rsidRDefault="004D52D1" w:rsidP="00BC04B3">
            <w:pPr>
              <w:pStyle w:val="ListParagraph"/>
              <w:spacing w:after="0" w:line="240" w:lineRule="auto"/>
              <w:ind w:left="-46" w:right="6"/>
              <w:rPr>
                <w:rFonts w:ascii="Times New Roman" w:hAnsi="Times New Roman"/>
                <w:sz w:val="18"/>
                <w:szCs w:val="18"/>
                <w:lang w:val="sv-SE"/>
              </w:rPr>
            </w:pPr>
            <w:r w:rsidRPr="00216FDE">
              <w:rPr>
                <w:rFonts w:ascii="Times New Roman" w:hAnsi="Times New Roman"/>
                <w:sz w:val="18"/>
                <w:szCs w:val="18"/>
                <w:lang w:val="sv-SE"/>
              </w:rPr>
              <w:t>Perempuan</w:t>
            </w:r>
          </w:p>
        </w:tc>
        <w:tc>
          <w:tcPr>
            <w:tcW w:w="626" w:type="dxa"/>
          </w:tcPr>
          <w:p w:rsidR="004D52D1" w:rsidRPr="00216FDE" w:rsidRDefault="004D52D1" w:rsidP="00BC04B3">
            <w:pPr>
              <w:pStyle w:val="ListParagraph"/>
              <w:tabs>
                <w:tab w:val="left" w:pos="144"/>
                <w:tab w:val="left" w:pos="600"/>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15</w:t>
            </w:r>
          </w:p>
        </w:tc>
        <w:tc>
          <w:tcPr>
            <w:tcW w:w="883" w:type="dxa"/>
          </w:tcPr>
          <w:p w:rsidR="004D52D1" w:rsidRPr="00216FDE" w:rsidRDefault="004D52D1" w:rsidP="00BC04B3">
            <w:pPr>
              <w:pStyle w:val="ListParagraph"/>
              <w:tabs>
                <w:tab w:val="left" w:pos="-170"/>
                <w:tab w:val="left" w:pos="743"/>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78,9</w:t>
            </w:r>
          </w:p>
        </w:tc>
      </w:tr>
      <w:tr w:rsidR="004D52D1" w:rsidRPr="00216FDE" w:rsidTr="00BC04B3">
        <w:trPr>
          <w:jc w:val="center"/>
        </w:trPr>
        <w:tc>
          <w:tcPr>
            <w:tcW w:w="536" w:type="dxa"/>
          </w:tcPr>
          <w:p w:rsidR="004D52D1" w:rsidRPr="00216FDE" w:rsidRDefault="004D52D1" w:rsidP="00BC04B3">
            <w:pPr>
              <w:pStyle w:val="ListParagraph"/>
              <w:tabs>
                <w:tab w:val="left" w:pos="144"/>
              </w:tabs>
              <w:spacing w:after="0" w:line="240" w:lineRule="auto"/>
              <w:ind w:left="0" w:right="6"/>
              <w:jc w:val="center"/>
              <w:rPr>
                <w:rFonts w:ascii="Times New Roman" w:hAnsi="Times New Roman"/>
                <w:sz w:val="18"/>
                <w:szCs w:val="18"/>
                <w:lang w:val="sv-SE"/>
              </w:rPr>
            </w:pPr>
          </w:p>
        </w:tc>
        <w:tc>
          <w:tcPr>
            <w:tcW w:w="1429" w:type="dxa"/>
          </w:tcPr>
          <w:p w:rsidR="004D52D1" w:rsidRPr="00216FDE" w:rsidRDefault="004D52D1" w:rsidP="00BC04B3">
            <w:pPr>
              <w:pStyle w:val="ListParagraph"/>
              <w:spacing w:after="0" w:line="240" w:lineRule="auto"/>
              <w:ind w:left="-46" w:right="6"/>
              <w:rPr>
                <w:rFonts w:ascii="Times New Roman" w:hAnsi="Times New Roman"/>
                <w:sz w:val="18"/>
                <w:szCs w:val="18"/>
                <w:lang w:val="sv-SE"/>
              </w:rPr>
            </w:pPr>
            <w:r w:rsidRPr="00216FDE">
              <w:rPr>
                <w:rFonts w:ascii="Times New Roman" w:hAnsi="Times New Roman"/>
                <w:sz w:val="18"/>
                <w:szCs w:val="18"/>
                <w:lang w:val="sv-SE"/>
              </w:rPr>
              <w:t>Jumlah</w:t>
            </w:r>
          </w:p>
        </w:tc>
        <w:tc>
          <w:tcPr>
            <w:tcW w:w="626" w:type="dxa"/>
          </w:tcPr>
          <w:p w:rsidR="004D52D1" w:rsidRPr="00216FDE" w:rsidRDefault="004D52D1" w:rsidP="00BC04B3">
            <w:pPr>
              <w:pStyle w:val="ListParagraph"/>
              <w:tabs>
                <w:tab w:val="left" w:pos="144"/>
                <w:tab w:val="left" w:pos="600"/>
              </w:tabs>
              <w:spacing w:after="0" w:line="240" w:lineRule="auto"/>
              <w:ind w:left="-170" w:right="6"/>
              <w:jc w:val="center"/>
              <w:rPr>
                <w:rFonts w:ascii="Times New Roman" w:hAnsi="Times New Roman"/>
                <w:sz w:val="18"/>
                <w:szCs w:val="18"/>
                <w:lang w:val="sv-SE"/>
              </w:rPr>
            </w:pPr>
            <w:r w:rsidRPr="00216FDE">
              <w:rPr>
                <w:rFonts w:ascii="Times New Roman" w:hAnsi="Times New Roman"/>
                <w:sz w:val="18"/>
                <w:szCs w:val="18"/>
                <w:lang w:val="sv-SE"/>
              </w:rPr>
              <w:t>19</w:t>
            </w:r>
          </w:p>
        </w:tc>
        <w:tc>
          <w:tcPr>
            <w:tcW w:w="883" w:type="dxa"/>
          </w:tcPr>
          <w:p w:rsidR="004D52D1" w:rsidRPr="00216FDE" w:rsidRDefault="004D52D1" w:rsidP="00BC04B3">
            <w:pPr>
              <w:pStyle w:val="ListParagraph"/>
              <w:tabs>
                <w:tab w:val="left" w:pos="-170"/>
                <w:tab w:val="left" w:pos="743"/>
              </w:tabs>
              <w:spacing w:after="0" w:line="240" w:lineRule="auto"/>
              <w:ind w:left="-170" w:right="6"/>
              <w:rPr>
                <w:rFonts w:ascii="Times New Roman" w:hAnsi="Times New Roman"/>
                <w:sz w:val="18"/>
                <w:szCs w:val="18"/>
                <w:lang w:val="sv-SE"/>
              </w:rPr>
            </w:pPr>
            <w:r w:rsidRPr="00216FDE">
              <w:rPr>
                <w:rFonts w:ascii="Times New Roman" w:hAnsi="Times New Roman"/>
                <w:sz w:val="18"/>
                <w:szCs w:val="18"/>
                <w:lang w:val="sv-SE"/>
              </w:rPr>
              <w:t xml:space="preserve">       100</w:t>
            </w:r>
          </w:p>
        </w:tc>
      </w:tr>
    </w:tbl>
    <w:p w:rsidR="004D52D1" w:rsidRPr="00216FDE" w:rsidRDefault="004D52D1" w:rsidP="004D52D1">
      <w:pPr>
        <w:pStyle w:val="ListParagraph"/>
        <w:spacing w:after="0" w:line="240" w:lineRule="auto"/>
        <w:ind w:left="851" w:right="4"/>
        <w:jc w:val="both"/>
        <w:rPr>
          <w:rFonts w:ascii="Times New Roman" w:hAnsi="Times New Roman"/>
        </w:rPr>
      </w:pPr>
      <w:r w:rsidRPr="00216FDE">
        <w:rPr>
          <w:rFonts w:ascii="Times New Roman" w:hAnsi="Times New Roman"/>
        </w:rPr>
        <w:t>Sumber : Data Sekunder</w:t>
      </w:r>
    </w:p>
    <w:p w:rsidR="004D52D1" w:rsidRDefault="004D52D1" w:rsidP="004D52D1">
      <w:pPr>
        <w:pStyle w:val="ListParagraph"/>
        <w:spacing w:after="0" w:line="240" w:lineRule="auto"/>
        <w:ind w:left="851" w:right="4"/>
        <w:jc w:val="both"/>
        <w:rPr>
          <w:rFonts w:ascii="Times New Roman" w:hAnsi="Times New Roman"/>
          <w:lang w:val="sv-SE"/>
        </w:rPr>
      </w:pPr>
      <w:r w:rsidRPr="00216FDE">
        <w:rPr>
          <w:rFonts w:ascii="Times New Roman" w:hAnsi="Times New Roman"/>
          <w:lang w:val="sv-SE"/>
        </w:rPr>
        <w:t>Jumlah responden berjenis kelamin perempuan lebih besar yaitu 78,9%  sedangkan laki-laki berjumlah 21,1%.</w:t>
      </w:r>
    </w:p>
    <w:p w:rsidR="004D52D1" w:rsidRPr="00C55DFA" w:rsidRDefault="004D52D1" w:rsidP="004D52D1">
      <w:pPr>
        <w:pStyle w:val="ListParagraph"/>
        <w:spacing w:after="0" w:line="240" w:lineRule="auto"/>
        <w:ind w:left="851" w:right="6"/>
        <w:jc w:val="both"/>
        <w:rPr>
          <w:rFonts w:ascii="Times New Roman" w:hAnsi="Times New Roman"/>
          <w:sz w:val="24"/>
          <w:szCs w:val="24"/>
          <w:lang w:val="sv-SE"/>
        </w:rPr>
      </w:pPr>
    </w:p>
    <w:p w:rsidR="004D52D1" w:rsidRPr="00C55DFA" w:rsidRDefault="004D52D1" w:rsidP="004D52D1">
      <w:pPr>
        <w:pStyle w:val="ListParagraph"/>
        <w:numPr>
          <w:ilvl w:val="0"/>
          <w:numId w:val="4"/>
        </w:numPr>
        <w:spacing w:after="0" w:line="240" w:lineRule="auto"/>
        <w:ind w:left="426" w:right="6"/>
        <w:rPr>
          <w:rFonts w:ascii="Times New Roman" w:hAnsi="Times New Roman"/>
          <w:sz w:val="24"/>
          <w:szCs w:val="24"/>
          <w:lang w:val="sv-SE"/>
        </w:rPr>
      </w:pPr>
      <w:r w:rsidRPr="00C55DFA">
        <w:rPr>
          <w:rFonts w:ascii="Times New Roman" w:hAnsi="Times New Roman"/>
          <w:sz w:val="24"/>
          <w:szCs w:val="24"/>
          <w:lang w:val="sv-SE"/>
        </w:rPr>
        <w:t>Hasil Penelitian</w:t>
      </w:r>
    </w:p>
    <w:p w:rsidR="004D52D1" w:rsidRPr="00C55DFA" w:rsidRDefault="004D52D1" w:rsidP="004D52D1">
      <w:pPr>
        <w:pStyle w:val="ListParagraph"/>
        <w:numPr>
          <w:ilvl w:val="0"/>
          <w:numId w:val="7"/>
        </w:numPr>
        <w:spacing w:after="0" w:line="240" w:lineRule="auto"/>
        <w:ind w:left="851" w:right="6"/>
        <w:rPr>
          <w:rFonts w:ascii="Times New Roman" w:hAnsi="Times New Roman"/>
          <w:sz w:val="24"/>
          <w:szCs w:val="24"/>
          <w:lang w:val="sv-SE"/>
        </w:rPr>
      </w:pPr>
      <w:r w:rsidRPr="00C55DFA">
        <w:rPr>
          <w:rFonts w:ascii="Times New Roman" w:hAnsi="Times New Roman"/>
          <w:bCs/>
          <w:sz w:val="24"/>
          <w:szCs w:val="24"/>
        </w:rPr>
        <w:t>Vegetarian</w:t>
      </w:r>
    </w:p>
    <w:p w:rsidR="004D52D1" w:rsidRDefault="004D52D1" w:rsidP="004D52D1">
      <w:pPr>
        <w:pStyle w:val="ListParagraph"/>
        <w:spacing w:after="0" w:line="240" w:lineRule="auto"/>
        <w:ind w:left="851" w:right="6"/>
        <w:jc w:val="both"/>
        <w:rPr>
          <w:rFonts w:ascii="Times New Roman" w:hAnsi="Times New Roman"/>
          <w:sz w:val="24"/>
          <w:szCs w:val="24"/>
          <w:lang w:val="sv-SE"/>
        </w:rPr>
      </w:pPr>
      <w:r w:rsidRPr="00C55DFA">
        <w:rPr>
          <w:rFonts w:ascii="Times New Roman" w:hAnsi="Times New Roman"/>
          <w:sz w:val="24"/>
          <w:szCs w:val="24"/>
        </w:rPr>
        <w:t xml:space="preserve">Data khusus didapat dari hasil pemeriksaan DMF-T yang dilakukan penelitian sebanyak 19  </w:t>
      </w:r>
      <w:r w:rsidRPr="00C55DFA">
        <w:rPr>
          <w:rFonts w:ascii="Times New Roman" w:hAnsi="Times New Roman"/>
          <w:sz w:val="24"/>
          <w:szCs w:val="24"/>
          <w:lang w:val="sv-SE"/>
        </w:rPr>
        <w:t>orang</w:t>
      </w:r>
      <w:r w:rsidRPr="00216FDE">
        <w:rPr>
          <w:rFonts w:ascii="Times New Roman" w:hAnsi="Times New Roman"/>
          <w:sz w:val="24"/>
          <w:szCs w:val="24"/>
          <w:lang w:val="sv-SE"/>
        </w:rPr>
        <w:t xml:space="preserve"> yang mengkonsumsi vegetarian.</w:t>
      </w:r>
    </w:p>
    <w:p w:rsidR="004D52D1" w:rsidRPr="00A57D3F" w:rsidRDefault="004D52D1" w:rsidP="004D52D1">
      <w:pPr>
        <w:ind w:right="6"/>
        <w:jc w:val="both"/>
        <w:rPr>
          <w:sz w:val="24"/>
          <w:szCs w:val="24"/>
          <w:lang w:val="sv-SE"/>
        </w:rPr>
      </w:pPr>
    </w:p>
    <w:p w:rsidR="004D52D1" w:rsidRDefault="004D52D1" w:rsidP="004D52D1">
      <w:pPr>
        <w:ind w:right="4"/>
        <w:jc w:val="center"/>
        <w:rPr>
          <w:sz w:val="24"/>
          <w:szCs w:val="24"/>
          <w:lang w:val="sv-SE"/>
        </w:rPr>
      </w:pPr>
      <w:r w:rsidRPr="00C55DFA">
        <w:rPr>
          <w:sz w:val="24"/>
          <w:szCs w:val="24"/>
          <w:lang w:val="sv-SE"/>
        </w:rPr>
        <w:t>Nilai Mean, Median, Modus Dan Standar Deviasi</w:t>
      </w:r>
    </w:p>
    <w:p w:rsidR="004D52D1" w:rsidRPr="00C55DFA" w:rsidRDefault="004D52D1" w:rsidP="004D52D1">
      <w:pPr>
        <w:ind w:right="4"/>
        <w:jc w:val="center"/>
        <w:rPr>
          <w:sz w:val="24"/>
          <w:szCs w:val="24"/>
          <w:lang w:val="sv-SE"/>
        </w:rPr>
      </w:pPr>
    </w:p>
    <w:tbl>
      <w:tblPr>
        <w:tblStyle w:val="TableGrid"/>
        <w:tblW w:w="4837" w:type="dxa"/>
        <w:jc w:val="center"/>
        <w:tblInd w:w="190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283"/>
        <w:gridCol w:w="567"/>
        <w:gridCol w:w="727"/>
        <w:gridCol w:w="814"/>
        <w:gridCol w:w="855"/>
        <w:gridCol w:w="591"/>
      </w:tblGrid>
      <w:tr w:rsidR="004D52D1" w:rsidRPr="00216FDE" w:rsidTr="00BC04B3">
        <w:trPr>
          <w:jc w:val="center"/>
        </w:trPr>
        <w:tc>
          <w:tcPr>
            <w:tcW w:w="1283" w:type="dxa"/>
          </w:tcPr>
          <w:p w:rsidR="004D52D1" w:rsidRPr="00A2210F" w:rsidRDefault="004D52D1" w:rsidP="00BC04B3">
            <w:pPr>
              <w:ind w:left="163" w:right="34"/>
              <w:jc w:val="both"/>
              <w:rPr>
                <w:sz w:val="18"/>
                <w:szCs w:val="18"/>
                <w:lang w:val="sv-SE"/>
              </w:rPr>
            </w:pPr>
            <w:r w:rsidRPr="00A2210F">
              <w:rPr>
                <w:sz w:val="18"/>
                <w:szCs w:val="18"/>
                <w:lang w:val="sv-SE"/>
              </w:rPr>
              <w:t>Konsumsi</w:t>
            </w:r>
          </w:p>
        </w:tc>
        <w:tc>
          <w:tcPr>
            <w:tcW w:w="567" w:type="dxa"/>
          </w:tcPr>
          <w:p w:rsidR="004D52D1" w:rsidRPr="00A2210F" w:rsidRDefault="004D52D1" w:rsidP="00BC04B3">
            <w:pPr>
              <w:ind w:left="34" w:right="4"/>
              <w:jc w:val="center"/>
              <w:rPr>
                <w:sz w:val="18"/>
                <w:szCs w:val="18"/>
                <w:lang w:val="sv-SE"/>
              </w:rPr>
            </w:pPr>
            <w:r w:rsidRPr="00A2210F">
              <w:rPr>
                <w:sz w:val="18"/>
                <w:szCs w:val="18"/>
                <w:lang w:val="sv-SE"/>
              </w:rPr>
              <w:t>N</w:t>
            </w:r>
          </w:p>
        </w:tc>
        <w:tc>
          <w:tcPr>
            <w:tcW w:w="727" w:type="dxa"/>
          </w:tcPr>
          <w:p w:rsidR="004D52D1" w:rsidRPr="00A2210F" w:rsidRDefault="004D52D1" w:rsidP="00BC04B3">
            <w:pPr>
              <w:ind w:left="20" w:right="4"/>
              <w:jc w:val="center"/>
              <w:rPr>
                <w:sz w:val="18"/>
                <w:szCs w:val="18"/>
                <w:lang w:val="sv-SE"/>
              </w:rPr>
            </w:pPr>
            <w:r w:rsidRPr="00A2210F">
              <w:rPr>
                <w:sz w:val="18"/>
                <w:szCs w:val="18"/>
                <w:lang w:val="sv-SE"/>
              </w:rPr>
              <w:t>Mean</w:t>
            </w:r>
          </w:p>
        </w:tc>
        <w:tc>
          <w:tcPr>
            <w:tcW w:w="814" w:type="dxa"/>
          </w:tcPr>
          <w:p w:rsidR="004D52D1" w:rsidRPr="00A2210F" w:rsidRDefault="004D52D1" w:rsidP="00BC04B3">
            <w:pPr>
              <w:ind w:right="4"/>
              <w:jc w:val="center"/>
              <w:rPr>
                <w:sz w:val="18"/>
                <w:szCs w:val="18"/>
                <w:lang w:val="sv-SE"/>
              </w:rPr>
            </w:pPr>
            <w:r w:rsidRPr="00A2210F">
              <w:rPr>
                <w:sz w:val="18"/>
                <w:szCs w:val="18"/>
                <w:lang w:val="sv-SE"/>
              </w:rPr>
              <w:t>Median</w:t>
            </w:r>
          </w:p>
        </w:tc>
        <w:tc>
          <w:tcPr>
            <w:tcW w:w="855" w:type="dxa"/>
          </w:tcPr>
          <w:p w:rsidR="004D52D1" w:rsidRPr="00A2210F" w:rsidRDefault="004D52D1" w:rsidP="00BC04B3">
            <w:pPr>
              <w:ind w:right="4"/>
              <w:jc w:val="center"/>
              <w:rPr>
                <w:sz w:val="18"/>
                <w:szCs w:val="18"/>
                <w:lang w:val="sv-SE"/>
              </w:rPr>
            </w:pPr>
            <w:r w:rsidRPr="00A2210F">
              <w:rPr>
                <w:sz w:val="18"/>
                <w:szCs w:val="18"/>
                <w:lang w:val="sv-SE"/>
              </w:rPr>
              <w:t>Modus</w:t>
            </w:r>
          </w:p>
        </w:tc>
        <w:tc>
          <w:tcPr>
            <w:tcW w:w="591" w:type="dxa"/>
          </w:tcPr>
          <w:p w:rsidR="004D52D1" w:rsidRPr="00A2210F" w:rsidRDefault="004D52D1" w:rsidP="00BC04B3">
            <w:pPr>
              <w:ind w:right="-108"/>
              <w:jc w:val="center"/>
              <w:rPr>
                <w:sz w:val="18"/>
                <w:szCs w:val="18"/>
                <w:lang w:val="sv-SE"/>
              </w:rPr>
            </w:pPr>
            <w:r w:rsidRPr="00A2210F">
              <w:rPr>
                <w:sz w:val="18"/>
                <w:szCs w:val="18"/>
                <w:lang w:val="sv-SE"/>
              </w:rPr>
              <w:t>SD</w:t>
            </w:r>
          </w:p>
        </w:tc>
      </w:tr>
      <w:tr w:rsidR="004D52D1" w:rsidRPr="00216FDE" w:rsidTr="00BC04B3">
        <w:trPr>
          <w:jc w:val="center"/>
        </w:trPr>
        <w:tc>
          <w:tcPr>
            <w:tcW w:w="1283" w:type="dxa"/>
          </w:tcPr>
          <w:p w:rsidR="004D52D1" w:rsidRPr="00A2210F" w:rsidRDefault="004D52D1" w:rsidP="00BC04B3">
            <w:pPr>
              <w:ind w:left="163" w:right="34"/>
              <w:jc w:val="both"/>
              <w:rPr>
                <w:sz w:val="18"/>
                <w:szCs w:val="18"/>
                <w:lang w:val="sv-SE"/>
              </w:rPr>
            </w:pPr>
            <w:r w:rsidRPr="00A2210F">
              <w:rPr>
                <w:sz w:val="18"/>
                <w:szCs w:val="18"/>
                <w:lang w:val="sv-SE"/>
              </w:rPr>
              <w:t>Vegetarian</w:t>
            </w:r>
          </w:p>
        </w:tc>
        <w:tc>
          <w:tcPr>
            <w:tcW w:w="567" w:type="dxa"/>
          </w:tcPr>
          <w:p w:rsidR="004D52D1" w:rsidRPr="00A2210F" w:rsidRDefault="004D52D1" w:rsidP="00BC04B3">
            <w:pPr>
              <w:ind w:left="34" w:right="4"/>
              <w:jc w:val="center"/>
              <w:rPr>
                <w:sz w:val="18"/>
                <w:szCs w:val="18"/>
                <w:lang w:val="sv-SE"/>
              </w:rPr>
            </w:pPr>
            <w:r w:rsidRPr="00A2210F">
              <w:rPr>
                <w:sz w:val="18"/>
                <w:szCs w:val="18"/>
                <w:lang w:val="sv-SE"/>
              </w:rPr>
              <w:t>19</w:t>
            </w:r>
          </w:p>
        </w:tc>
        <w:tc>
          <w:tcPr>
            <w:tcW w:w="727" w:type="dxa"/>
          </w:tcPr>
          <w:p w:rsidR="004D52D1" w:rsidRPr="00A2210F" w:rsidRDefault="004D52D1" w:rsidP="00BC04B3">
            <w:pPr>
              <w:ind w:left="20" w:right="4"/>
              <w:jc w:val="center"/>
              <w:rPr>
                <w:sz w:val="18"/>
                <w:szCs w:val="18"/>
                <w:lang w:val="sv-SE"/>
              </w:rPr>
            </w:pPr>
            <w:r w:rsidRPr="00A2210F">
              <w:rPr>
                <w:sz w:val="18"/>
                <w:szCs w:val="18"/>
                <w:lang w:val="sv-SE"/>
              </w:rPr>
              <w:t>7,32</w:t>
            </w:r>
          </w:p>
        </w:tc>
        <w:tc>
          <w:tcPr>
            <w:tcW w:w="814" w:type="dxa"/>
          </w:tcPr>
          <w:p w:rsidR="004D52D1" w:rsidRPr="00A2210F" w:rsidRDefault="004D52D1" w:rsidP="00BC04B3">
            <w:pPr>
              <w:ind w:right="4"/>
              <w:jc w:val="center"/>
              <w:rPr>
                <w:sz w:val="18"/>
                <w:szCs w:val="18"/>
                <w:lang w:val="sv-SE"/>
              </w:rPr>
            </w:pPr>
            <w:r w:rsidRPr="00A2210F">
              <w:rPr>
                <w:sz w:val="18"/>
                <w:szCs w:val="18"/>
                <w:lang w:val="sv-SE"/>
              </w:rPr>
              <w:t>5,00</w:t>
            </w:r>
          </w:p>
        </w:tc>
        <w:tc>
          <w:tcPr>
            <w:tcW w:w="855" w:type="dxa"/>
          </w:tcPr>
          <w:p w:rsidR="004D52D1" w:rsidRPr="00A2210F" w:rsidRDefault="004D52D1" w:rsidP="00BC04B3">
            <w:pPr>
              <w:ind w:right="4"/>
              <w:jc w:val="center"/>
              <w:rPr>
                <w:sz w:val="18"/>
                <w:szCs w:val="18"/>
                <w:lang w:val="sv-SE"/>
              </w:rPr>
            </w:pPr>
            <w:r w:rsidRPr="00A2210F">
              <w:rPr>
                <w:sz w:val="18"/>
                <w:szCs w:val="18"/>
                <w:lang w:val="sv-SE"/>
              </w:rPr>
              <w:t>0</w:t>
            </w:r>
          </w:p>
        </w:tc>
        <w:tc>
          <w:tcPr>
            <w:tcW w:w="591" w:type="dxa"/>
          </w:tcPr>
          <w:p w:rsidR="004D52D1" w:rsidRPr="00A2210F" w:rsidRDefault="004D52D1" w:rsidP="00BC04B3">
            <w:pPr>
              <w:ind w:right="-108"/>
              <w:jc w:val="center"/>
              <w:rPr>
                <w:sz w:val="18"/>
                <w:szCs w:val="18"/>
                <w:lang w:val="sv-SE"/>
              </w:rPr>
            </w:pPr>
            <w:r w:rsidRPr="00A2210F">
              <w:rPr>
                <w:sz w:val="18"/>
                <w:szCs w:val="18"/>
                <w:lang w:val="sv-SE"/>
              </w:rPr>
              <w:t>7,804</w:t>
            </w:r>
          </w:p>
        </w:tc>
      </w:tr>
    </w:tbl>
    <w:p w:rsidR="004D52D1" w:rsidRDefault="004D52D1" w:rsidP="004D52D1">
      <w:pPr>
        <w:pStyle w:val="ListParagraph"/>
        <w:spacing w:after="0" w:line="240" w:lineRule="auto"/>
        <w:ind w:left="851" w:right="6"/>
        <w:jc w:val="both"/>
        <w:rPr>
          <w:rFonts w:ascii="Times New Roman" w:hAnsi="Times New Roman"/>
          <w:sz w:val="24"/>
          <w:szCs w:val="24"/>
          <w:lang w:val="sv-SE"/>
        </w:rPr>
      </w:pPr>
      <w:r w:rsidRPr="00E62BE3">
        <w:rPr>
          <w:rFonts w:ascii="Times New Roman" w:hAnsi="Times New Roman"/>
          <w:sz w:val="24"/>
          <w:szCs w:val="24"/>
          <w:lang w:val="sv-SE"/>
        </w:rPr>
        <w:t xml:space="preserve">Dari data di atas  nilai Mean 7,32, Median 5,00, Modus 0 dan SD 7,804. </w:t>
      </w:r>
    </w:p>
    <w:p w:rsidR="004D52D1" w:rsidRDefault="004D52D1" w:rsidP="004D52D1">
      <w:pPr>
        <w:pStyle w:val="ListParagraph"/>
        <w:spacing w:after="0" w:line="240" w:lineRule="auto"/>
        <w:ind w:left="851" w:right="6"/>
        <w:jc w:val="both"/>
        <w:rPr>
          <w:rFonts w:ascii="Times New Roman" w:hAnsi="Times New Roman"/>
          <w:sz w:val="24"/>
          <w:szCs w:val="24"/>
          <w:lang w:val="sv-SE"/>
        </w:rPr>
      </w:pPr>
    </w:p>
    <w:p w:rsidR="004D52D1" w:rsidRDefault="004D52D1" w:rsidP="004D52D1">
      <w:pPr>
        <w:pStyle w:val="ListParagraph"/>
        <w:spacing w:after="0" w:line="240" w:lineRule="auto"/>
        <w:ind w:left="851" w:right="6"/>
        <w:jc w:val="both"/>
        <w:rPr>
          <w:rFonts w:ascii="Times New Roman" w:hAnsi="Times New Roman"/>
          <w:sz w:val="24"/>
          <w:szCs w:val="24"/>
          <w:lang w:val="sv-SE"/>
        </w:rPr>
      </w:pPr>
    </w:p>
    <w:p w:rsidR="004D52D1" w:rsidRDefault="004D52D1" w:rsidP="004D52D1">
      <w:pPr>
        <w:pStyle w:val="ListParagraph"/>
        <w:spacing w:after="0" w:line="240" w:lineRule="auto"/>
        <w:ind w:left="851" w:right="6"/>
        <w:jc w:val="both"/>
        <w:rPr>
          <w:rFonts w:ascii="Times New Roman" w:hAnsi="Times New Roman"/>
          <w:sz w:val="24"/>
          <w:szCs w:val="24"/>
          <w:lang w:val="sv-SE"/>
        </w:rPr>
      </w:pPr>
    </w:p>
    <w:p w:rsidR="004D52D1" w:rsidRDefault="004D52D1" w:rsidP="004D52D1">
      <w:pPr>
        <w:pStyle w:val="ListParagraph"/>
        <w:spacing w:after="0" w:line="240" w:lineRule="auto"/>
        <w:ind w:left="851" w:right="6"/>
        <w:jc w:val="both"/>
        <w:rPr>
          <w:rFonts w:ascii="Times New Roman" w:hAnsi="Times New Roman"/>
          <w:sz w:val="24"/>
          <w:szCs w:val="24"/>
          <w:lang w:val="sv-SE"/>
        </w:rPr>
      </w:pPr>
    </w:p>
    <w:p w:rsidR="004D52D1" w:rsidRDefault="004D52D1" w:rsidP="004D52D1">
      <w:pPr>
        <w:pStyle w:val="ListParagraph"/>
        <w:spacing w:after="0" w:line="240" w:lineRule="auto"/>
        <w:ind w:left="851" w:right="6"/>
        <w:jc w:val="both"/>
        <w:rPr>
          <w:rFonts w:ascii="Times New Roman" w:hAnsi="Times New Roman"/>
          <w:sz w:val="24"/>
          <w:szCs w:val="24"/>
          <w:lang w:val="sv-SE"/>
        </w:rPr>
      </w:pPr>
    </w:p>
    <w:p w:rsidR="004D52D1" w:rsidRPr="00A57D3F" w:rsidRDefault="004D52D1" w:rsidP="004D52D1">
      <w:pPr>
        <w:ind w:right="6"/>
        <w:jc w:val="both"/>
        <w:rPr>
          <w:sz w:val="24"/>
          <w:szCs w:val="24"/>
          <w:lang w:val="sv-SE"/>
        </w:rPr>
      </w:pPr>
    </w:p>
    <w:p w:rsidR="004D52D1" w:rsidRDefault="004D52D1" w:rsidP="004D52D1">
      <w:pPr>
        <w:pStyle w:val="ListParagraph"/>
        <w:numPr>
          <w:ilvl w:val="0"/>
          <w:numId w:val="7"/>
        </w:numPr>
        <w:spacing w:after="0" w:line="240" w:lineRule="auto"/>
        <w:ind w:right="6"/>
        <w:jc w:val="both"/>
        <w:rPr>
          <w:rFonts w:ascii="Times New Roman" w:hAnsi="Times New Roman"/>
          <w:sz w:val="24"/>
          <w:szCs w:val="24"/>
          <w:lang w:val="sv-SE"/>
        </w:rPr>
      </w:pPr>
      <w:r w:rsidRPr="00E62BE3">
        <w:rPr>
          <w:rFonts w:ascii="Times New Roman" w:hAnsi="Times New Roman"/>
          <w:sz w:val="24"/>
          <w:szCs w:val="24"/>
          <w:lang w:val="sv-SE"/>
        </w:rPr>
        <w:t>Non Vegetarian</w:t>
      </w:r>
    </w:p>
    <w:p w:rsidR="004D52D1" w:rsidRPr="00A57D3F" w:rsidRDefault="004D52D1" w:rsidP="004D52D1">
      <w:pPr>
        <w:pStyle w:val="ListParagraph"/>
        <w:spacing w:after="0" w:line="240" w:lineRule="auto"/>
        <w:ind w:right="6"/>
        <w:jc w:val="center"/>
        <w:rPr>
          <w:rFonts w:ascii="Times New Roman" w:hAnsi="Times New Roman"/>
          <w:sz w:val="24"/>
          <w:szCs w:val="24"/>
          <w:lang w:val="sv-SE"/>
        </w:rPr>
      </w:pPr>
      <w:r w:rsidRPr="00E62BE3">
        <w:rPr>
          <w:rFonts w:ascii="Times New Roman" w:hAnsi="Times New Roman"/>
          <w:sz w:val="24"/>
          <w:szCs w:val="24"/>
          <w:lang w:val="sv-SE"/>
        </w:rPr>
        <w:lastRenderedPageBreak/>
        <w:t>Nilai Mean, Median, Modus Dan Standar Deviasi</w:t>
      </w:r>
    </w:p>
    <w:p w:rsidR="004D52D1" w:rsidRPr="00E62BE3" w:rsidRDefault="004D52D1" w:rsidP="004D52D1">
      <w:pPr>
        <w:ind w:right="6"/>
        <w:jc w:val="both"/>
        <w:rPr>
          <w:sz w:val="24"/>
          <w:szCs w:val="24"/>
          <w:lang w:val="sv-SE"/>
        </w:rPr>
      </w:pPr>
    </w:p>
    <w:tbl>
      <w:tblPr>
        <w:tblStyle w:val="TableGrid"/>
        <w:tblpPr w:leftFromText="180" w:rightFromText="180" w:vertAnchor="text" w:horzAnchor="margin" w:tblpY="-133"/>
        <w:tblW w:w="464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242"/>
        <w:gridCol w:w="567"/>
        <w:gridCol w:w="709"/>
        <w:gridCol w:w="851"/>
        <w:gridCol w:w="708"/>
        <w:gridCol w:w="567"/>
      </w:tblGrid>
      <w:tr w:rsidR="004D52D1" w:rsidRPr="00E62BE3" w:rsidTr="00BC04B3">
        <w:trPr>
          <w:trHeight w:val="79"/>
        </w:trPr>
        <w:tc>
          <w:tcPr>
            <w:tcW w:w="1242" w:type="dxa"/>
          </w:tcPr>
          <w:p w:rsidR="004D52D1" w:rsidRPr="00E62BE3" w:rsidRDefault="004D52D1" w:rsidP="00BC04B3">
            <w:pPr>
              <w:ind w:left="142" w:right="33"/>
              <w:jc w:val="both"/>
              <w:rPr>
                <w:sz w:val="18"/>
                <w:szCs w:val="18"/>
                <w:lang w:val="sv-SE"/>
              </w:rPr>
            </w:pPr>
            <w:r w:rsidRPr="00E62BE3">
              <w:rPr>
                <w:sz w:val="18"/>
                <w:szCs w:val="18"/>
                <w:lang w:val="sv-SE"/>
              </w:rPr>
              <w:t>Konsumsi</w:t>
            </w:r>
          </w:p>
        </w:tc>
        <w:tc>
          <w:tcPr>
            <w:tcW w:w="567" w:type="dxa"/>
          </w:tcPr>
          <w:p w:rsidR="004D52D1" w:rsidRPr="00E62BE3" w:rsidRDefault="004D52D1" w:rsidP="00BC04B3">
            <w:pPr>
              <w:ind w:left="34" w:right="4"/>
              <w:jc w:val="center"/>
              <w:rPr>
                <w:sz w:val="18"/>
                <w:szCs w:val="18"/>
                <w:lang w:val="sv-SE"/>
              </w:rPr>
            </w:pPr>
            <w:r w:rsidRPr="00E62BE3">
              <w:rPr>
                <w:sz w:val="18"/>
                <w:szCs w:val="18"/>
                <w:lang w:val="sv-SE"/>
              </w:rPr>
              <w:t>N</w:t>
            </w:r>
          </w:p>
        </w:tc>
        <w:tc>
          <w:tcPr>
            <w:tcW w:w="709" w:type="dxa"/>
          </w:tcPr>
          <w:p w:rsidR="004D52D1" w:rsidRPr="00E62BE3" w:rsidRDefault="004D52D1" w:rsidP="00BC04B3">
            <w:pPr>
              <w:ind w:right="4"/>
              <w:jc w:val="center"/>
              <w:rPr>
                <w:sz w:val="18"/>
                <w:szCs w:val="18"/>
                <w:lang w:val="sv-SE"/>
              </w:rPr>
            </w:pPr>
            <w:r w:rsidRPr="00E62BE3">
              <w:rPr>
                <w:sz w:val="18"/>
                <w:szCs w:val="18"/>
                <w:lang w:val="sv-SE"/>
              </w:rPr>
              <w:t>Mean</w:t>
            </w:r>
          </w:p>
        </w:tc>
        <w:tc>
          <w:tcPr>
            <w:tcW w:w="851" w:type="dxa"/>
          </w:tcPr>
          <w:p w:rsidR="004D52D1" w:rsidRPr="00E62BE3" w:rsidRDefault="004D52D1" w:rsidP="00BC04B3">
            <w:pPr>
              <w:ind w:left="34" w:right="4"/>
              <w:jc w:val="center"/>
              <w:rPr>
                <w:sz w:val="18"/>
                <w:szCs w:val="18"/>
                <w:lang w:val="sv-SE"/>
              </w:rPr>
            </w:pPr>
            <w:r w:rsidRPr="00E62BE3">
              <w:rPr>
                <w:sz w:val="18"/>
                <w:szCs w:val="18"/>
                <w:lang w:val="sv-SE"/>
              </w:rPr>
              <w:t>Median</w:t>
            </w:r>
          </w:p>
        </w:tc>
        <w:tc>
          <w:tcPr>
            <w:tcW w:w="708" w:type="dxa"/>
          </w:tcPr>
          <w:p w:rsidR="004D52D1" w:rsidRPr="00E62BE3" w:rsidRDefault="004D52D1" w:rsidP="00BC04B3">
            <w:pPr>
              <w:ind w:left="33" w:right="-108"/>
              <w:jc w:val="center"/>
              <w:rPr>
                <w:sz w:val="18"/>
                <w:szCs w:val="18"/>
                <w:lang w:val="sv-SE"/>
              </w:rPr>
            </w:pPr>
            <w:r w:rsidRPr="00E62BE3">
              <w:rPr>
                <w:sz w:val="18"/>
                <w:szCs w:val="18"/>
                <w:lang w:val="sv-SE"/>
              </w:rPr>
              <w:t>Modus</w:t>
            </w:r>
          </w:p>
        </w:tc>
        <w:tc>
          <w:tcPr>
            <w:tcW w:w="567" w:type="dxa"/>
          </w:tcPr>
          <w:p w:rsidR="004D52D1" w:rsidRPr="00E62BE3" w:rsidRDefault="004D52D1" w:rsidP="00BC04B3">
            <w:pPr>
              <w:ind w:right="-108"/>
              <w:jc w:val="center"/>
              <w:rPr>
                <w:sz w:val="18"/>
                <w:szCs w:val="18"/>
                <w:lang w:val="sv-SE"/>
              </w:rPr>
            </w:pPr>
            <w:r w:rsidRPr="00E62BE3">
              <w:rPr>
                <w:sz w:val="18"/>
                <w:szCs w:val="18"/>
                <w:lang w:val="sv-SE"/>
              </w:rPr>
              <w:t>SD</w:t>
            </w:r>
          </w:p>
        </w:tc>
      </w:tr>
      <w:tr w:rsidR="004D52D1" w:rsidRPr="00BB290A" w:rsidTr="00BC04B3">
        <w:tc>
          <w:tcPr>
            <w:tcW w:w="1242" w:type="dxa"/>
          </w:tcPr>
          <w:p w:rsidR="004D52D1" w:rsidRPr="00BB290A" w:rsidRDefault="004D52D1" w:rsidP="00BC04B3">
            <w:pPr>
              <w:ind w:left="142" w:right="33"/>
              <w:jc w:val="both"/>
              <w:rPr>
                <w:sz w:val="18"/>
                <w:szCs w:val="18"/>
                <w:lang w:val="sv-SE"/>
              </w:rPr>
            </w:pPr>
            <w:r w:rsidRPr="00BB290A">
              <w:rPr>
                <w:sz w:val="18"/>
                <w:szCs w:val="18"/>
                <w:lang w:val="sv-SE"/>
              </w:rPr>
              <w:t>Non Vegetarian</w:t>
            </w:r>
          </w:p>
        </w:tc>
        <w:tc>
          <w:tcPr>
            <w:tcW w:w="567" w:type="dxa"/>
          </w:tcPr>
          <w:p w:rsidR="004D52D1" w:rsidRPr="00BB290A" w:rsidRDefault="004D52D1" w:rsidP="00BC04B3">
            <w:pPr>
              <w:ind w:left="34" w:right="4"/>
              <w:jc w:val="center"/>
              <w:rPr>
                <w:sz w:val="18"/>
                <w:szCs w:val="18"/>
                <w:lang w:val="sv-SE"/>
              </w:rPr>
            </w:pPr>
            <w:r w:rsidRPr="00BB290A">
              <w:rPr>
                <w:sz w:val="18"/>
                <w:szCs w:val="18"/>
                <w:lang w:val="sv-SE"/>
              </w:rPr>
              <w:t>19</w:t>
            </w:r>
          </w:p>
        </w:tc>
        <w:tc>
          <w:tcPr>
            <w:tcW w:w="709" w:type="dxa"/>
          </w:tcPr>
          <w:p w:rsidR="004D52D1" w:rsidRPr="00BB290A" w:rsidRDefault="004D52D1" w:rsidP="00BC04B3">
            <w:pPr>
              <w:ind w:right="4"/>
              <w:jc w:val="center"/>
              <w:rPr>
                <w:sz w:val="18"/>
                <w:szCs w:val="18"/>
                <w:lang w:val="sv-SE"/>
              </w:rPr>
            </w:pPr>
            <w:r w:rsidRPr="00BB290A">
              <w:rPr>
                <w:sz w:val="18"/>
                <w:szCs w:val="18"/>
                <w:lang w:val="sv-SE"/>
              </w:rPr>
              <w:t>5,47</w:t>
            </w:r>
          </w:p>
        </w:tc>
        <w:tc>
          <w:tcPr>
            <w:tcW w:w="851" w:type="dxa"/>
          </w:tcPr>
          <w:p w:rsidR="004D52D1" w:rsidRPr="00BB290A" w:rsidRDefault="004D52D1" w:rsidP="00BC04B3">
            <w:pPr>
              <w:ind w:left="34" w:right="4"/>
              <w:jc w:val="center"/>
              <w:rPr>
                <w:sz w:val="18"/>
                <w:szCs w:val="18"/>
                <w:lang w:val="sv-SE"/>
              </w:rPr>
            </w:pPr>
            <w:r w:rsidRPr="00BB290A">
              <w:rPr>
                <w:sz w:val="18"/>
                <w:szCs w:val="18"/>
                <w:lang w:val="sv-SE"/>
              </w:rPr>
              <w:t>5,00</w:t>
            </w:r>
          </w:p>
        </w:tc>
        <w:tc>
          <w:tcPr>
            <w:tcW w:w="708" w:type="dxa"/>
          </w:tcPr>
          <w:p w:rsidR="004D52D1" w:rsidRPr="00BB290A" w:rsidRDefault="004D52D1" w:rsidP="00BC04B3">
            <w:pPr>
              <w:ind w:left="33" w:right="-108"/>
              <w:jc w:val="center"/>
              <w:rPr>
                <w:sz w:val="18"/>
                <w:szCs w:val="18"/>
                <w:lang w:val="sv-SE"/>
              </w:rPr>
            </w:pPr>
            <w:r w:rsidRPr="00BB290A">
              <w:rPr>
                <w:sz w:val="18"/>
                <w:szCs w:val="18"/>
                <w:lang w:val="sv-SE"/>
              </w:rPr>
              <w:t>4</w:t>
            </w:r>
          </w:p>
        </w:tc>
        <w:tc>
          <w:tcPr>
            <w:tcW w:w="567" w:type="dxa"/>
          </w:tcPr>
          <w:p w:rsidR="004D52D1" w:rsidRPr="00BB290A" w:rsidRDefault="004D52D1" w:rsidP="00BC04B3">
            <w:pPr>
              <w:ind w:right="-108"/>
              <w:jc w:val="center"/>
              <w:rPr>
                <w:sz w:val="18"/>
                <w:szCs w:val="18"/>
                <w:lang w:val="sv-SE"/>
              </w:rPr>
            </w:pPr>
            <w:r w:rsidRPr="00BB290A">
              <w:rPr>
                <w:sz w:val="18"/>
                <w:szCs w:val="18"/>
                <w:lang w:val="sv-SE"/>
              </w:rPr>
              <w:t>4,402</w:t>
            </w:r>
          </w:p>
        </w:tc>
      </w:tr>
    </w:tbl>
    <w:p w:rsidR="004D52D1" w:rsidRDefault="004D52D1" w:rsidP="004D52D1">
      <w:pPr>
        <w:ind w:left="851" w:right="4"/>
        <w:jc w:val="both"/>
        <w:rPr>
          <w:sz w:val="24"/>
          <w:szCs w:val="24"/>
          <w:lang w:val="sv-SE"/>
        </w:rPr>
      </w:pPr>
    </w:p>
    <w:p w:rsidR="004D52D1" w:rsidRDefault="004D52D1" w:rsidP="004D52D1">
      <w:pPr>
        <w:ind w:left="851" w:right="4"/>
        <w:jc w:val="both"/>
        <w:rPr>
          <w:sz w:val="24"/>
          <w:szCs w:val="24"/>
          <w:lang w:val="sv-SE"/>
        </w:rPr>
      </w:pPr>
      <w:r w:rsidRPr="00BB290A">
        <w:rPr>
          <w:sz w:val="24"/>
          <w:szCs w:val="24"/>
          <w:lang w:val="sv-SE"/>
        </w:rPr>
        <w:t>Dari data di atas nilai Mean 5,47, Median 5,00, Modus 4 dan SD 4,402</w:t>
      </w:r>
    </w:p>
    <w:p w:rsidR="004D52D1" w:rsidRPr="00E62BE3" w:rsidRDefault="004D52D1" w:rsidP="004D52D1">
      <w:pPr>
        <w:ind w:left="851" w:right="4"/>
        <w:jc w:val="both"/>
        <w:rPr>
          <w:sz w:val="24"/>
          <w:szCs w:val="24"/>
          <w:lang w:val="sv-SE"/>
        </w:rPr>
      </w:pPr>
    </w:p>
    <w:p w:rsidR="004D52D1" w:rsidRPr="00A57D3F" w:rsidRDefault="004D52D1" w:rsidP="004D52D1">
      <w:pPr>
        <w:pStyle w:val="ListParagraph"/>
        <w:numPr>
          <w:ilvl w:val="0"/>
          <w:numId w:val="7"/>
        </w:numPr>
        <w:spacing w:after="0" w:line="240" w:lineRule="auto"/>
        <w:ind w:right="6"/>
        <w:jc w:val="both"/>
        <w:rPr>
          <w:rFonts w:ascii="Times New Roman" w:hAnsi="Times New Roman"/>
          <w:bCs/>
          <w:sz w:val="24"/>
          <w:szCs w:val="24"/>
        </w:rPr>
      </w:pPr>
      <w:r w:rsidRPr="00E62BE3">
        <w:rPr>
          <w:rFonts w:ascii="Times New Roman" w:hAnsi="Times New Roman"/>
          <w:bCs/>
          <w:sz w:val="24"/>
          <w:szCs w:val="24"/>
          <w:lang w:val="it-IT"/>
        </w:rPr>
        <w:t xml:space="preserve">Perbedaan Konsumsi Vegetarian dan Non Vegetarian </w:t>
      </w:r>
    </w:p>
    <w:p w:rsidR="004D52D1" w:rsidRPr="00E62BE3" w:rsidRDefault="004D52D1" w:rsidP="004D52D1">
      <w:pPr>
        <w:pStyle w:val="ListParagraph"/>
        <w:spacing w:after="0" w:line="240" w:lineRule="auto"/>
        <w:ind w:right="6"/>
        <w:jc w:val="both"/>
        <w:rPr>
          <w:rFonts w:ascii="Times New Roman" w:hAnsi="Times New Roman"/>
          <w:bCs/>
          <w:sz w:val="24"/>
          <w:szCs w:val="24"/>
        </w:rPr>
      </w:pPr>
    </w:p>
    <w:p w:rsidR="004D52D1" w:rsidRDefault="004D52D1" w:rsidP="004D52D1">
      <w:pPr>
        <w:pStyle w:val="ListParagraph"/>
        <w:spacing w:after="0" w:line="240" w:lineRule="auto"/>
        <w:ind w:right="6"/>
        <w:jc w:val="center"/>
        <w:rPr>
          <w:rFonts w:ascii="Times New Roman" w:hAnsi="Times New Roman"/>
          <w:sz w:val="24"/>
          <w:szCs w:val="24"/>
          <w:lang w:val="id-ID"/>
        </w:rPr>
        <w:sectPr w:rsidR="004D52D1" w:rsidSect="000545A3">
          <w:type w:val="continuous"/>
          <w:pgSz w:w="11907" w:h="16840" w:code="9"/>
          <w:pgMar w:top="1418" w:right="1701" w:bottom="1418" w:left="1701" w:header="709" w:footer="709" w:gutter="0"/>
          <w:cols w:num="2" w:space="708"/>
          <w:docGrid w:linePitch="360"/>
        </w:sectPr>
      </w:pPr>
    </w:p>
    <w:p w:rsidR="004D52D1" w:rsidRPr="00E62BE3" w:rsidRDefault="004D52D1" w:rsidP="004D52D1">
      <w:pPr>
        <w:pStyle w:val="ListParagraph"/>
        <w:spacing w:after="0" w:line="240" w:lineRule="auto"/>
        <w:ind w:right="6"/>
        <w:jc w:val="center"/>
        <w:rPr>
          <w:rFonts w:ascii="Times New Roman" w:hAnsi="Times New Roman"/>
          <w:bCs/>
          <w:sz w:val="24"/>
          <w:szCs w:val="24"/>
          <w:lang w:val="it-IT"/>
        </w:rPr>
      </w:pPr>
      <w:r w:rsidRPr="00E62BE3">
        <w:rPr>
          <w:rFonts w:ascii="Times New Roman" w:hAnsi="Times New Roman"/>
          <w:sz w:val="24"/>
          <w:szCs w:val="24"/>
          <w:lang w:val="id-ID"/>
        </w:rPr>
        <w:lastRenderedPageBreak/>
        <w:t xml:space="preserve">Hasil Analisis Perbedaan </w:t>
      </w:r>
      <w:r w:rsidRPr="00E62BE3">
        <w:rPr>
          <w:rFonts w:ascii="Times New Roman" w:hAnsi="Times New Roman"/>
          <w:bCs/>
          <w:sz w:val="24"/>
          <w:szCs w:val="24"/>
          <w:lang w:val="it-IT"/>
        </w:rPr>
        <w:t>Konsumsi Vegetarian danNon</w:t>
      </w:r>
      <w:r w:rsidRPr="00E62BE3">
        <w:rPr>
          <w:rFonts w:ascii="Times New Roman" w:hAnsi="Times New Roman"/>
          <w:bCs/>
          <w:sz w:val="24"/>
          <w:szCs w:val="24"/>
          <w:lang w:val="id-ID"/>
        </w:rPr>
        <w:t>v</w:t>
      </w:r>
      <w:r w:rsidRPr="00E62BE3">
        <w:rPr>
          <w:rFonts w:ascii="Times New Roman" w:hAnsi="Times New Roman"/>
          <w:bCs/>
          <w:sz w:val="24"/>
          <w:szCs w:val="24"/>
          <w:lang w:val="it-IT"/>
        </w:rPr>
        <w:t>egetarian</w:t>
      </w:r>
    </w:p>
    <w:tbl>
      <w:tblPr>
        <w:tblW w:w="6544" w:type="dxa"/>
        <w:jc w:val="center"/>
        <w:tblInd w:w="-1041" w:type="dxa"/>
        <w:tblBorders>
          <w:top w:val="single" w:sz="4" w:space="0" w:color="auto"/>
          <w:bottom w:val="single" w:sz="4" w:space="0" w:color="auto"/>
          <w:insideH w:val="single" w:sz="4" w:space="0" w:color="auto"/>
        </w:tblBorders>
        <w:tblLayout w:type="fixed"/>
        <w:tblCellMar>
          <w:left w:w="93" w:type="dxa"/>
          <w:right w:w="93" w:type="dxa"/>
        </w:tblCellMar>
        <w:tblLook w:val="0000"/>
      </w:tblPr>
      <w:tblGrid>
        <w:gridCol w:w="850"/>
        <w:gridCol w:w="1099"/>
        <w:gridCol w:w="709"/>
        <w:gridCol w:w="567"/>
        <w:gridCol w:w="708"/>
        <w:gridCol w:w="567"/>
        <w:gridCol w:w="851"/>
        <w:gridCol w:w="1193"/>
      </w:tblGrid>
      <w:tr w:rsidR="004D52D1" w:rsidRPr="00216FDE" w:rsidTr="00BC04B3">
        <w:trPr>
          <w:trHeight w:val="207"/>
          <w:jc w:val="center"/>
        </w:trPr>
        <w:tc>
          <w:tcPr>
            <w:tcW w:w="1949" w:type="dxa"/>
            <w:gridSpan w:val="2"/>
            <w:vMerge w:val="restart"/>
            <w:shd w:val="clear" w:color="000000" w:fill="FFFFFF"/>
            <w:vAlign w:val="bottom"/>
          </w:tcPr>
          <w:p w:rsidR="004D52D1" w:rsidRPr="00216FDE" w:rsidRDefault="004D52D1" w:rsidP="00BC04B3">
            <w:pPr>
              <w:tabs>
                <w:tab w:val="left" w:pos="615"/>
              </w:tabs>
              <w:autoSpaceDE w:val="0"/>
              <w:autoSpaceDN w:val="0"/>
              <w:adjustRightInd w:val="0"/>
              <w:ind w:left="-93" w:right="4"/>
              <w:rPr>
                <w:color w:val="000000"/>
                <w:sz w:val="18"/>
                <w:szCs w:val="18"/>
              </w:rPr>
            </w:pPr>
            <w:r w:rsidRPr="00216FDE">
              <w:rPr>
                <w:color w:val="000000"/>
                <w:sz w:val="18"/>
                <w:szCs w:val="18"/>
              </w:rPr>
              <w:t xml:space="preserve"> </w:t>
            </w:r>
          </w:p>
          <w:p w:rsidR="004D52D1" w:rsidRPr="00216FDE" w:rsidRDefault="004D52D1" w:rsidP="00BC04B3">
            <w:pPr>
              <w:autoSpaceDE w:val="0"/>
              <w:autoSpaceDN w:val="0"/>
              <w:adjustRightInd w:val="0"/>
              <w:ind w:right="4"/>
              <w:rPr>
                <w:color w:val="000000"/>
                <w:sz w:val="18"/>
                <w:szCs w:val="18"/>
              </w:rPr>
            </w:pPr>
            <w:r w:rsidRPr="00216FDE">
              <w:rPr>
                <w:color w:val="000000"/>
                <w:sz w:val="18"/>
                <w:szCs w:val="18"/>
              </w:rPr>
              <w:t xml:space="preserve"> </w:t>
            </w:r>
          </w:p>
          <w:p w:rsidR="004D52D1" w:rsidRPr="00216FDE" w:rsidRDefault="004D52D1" w:rsidP="00BC04B3">
            <w:pPr>
              <w:autoSpaceDE w:val="0"/>
              <w:autoSpaceDN w:val="0"/>
              <w:adjustRightInd w:val="0"/>
              <w:ind w:right="4"/>
              <w:rPr>
                <w:color w:val="000000"/>
                <w:sz w:val="18"/>
                <w:szCs w:val="18"/>
              </w:rPr>
            </w:pPr>
            <w:r w:rsidRPr="00216FDE">
              <w:rPr>
                <w:color w:val="000000"/>
                <w:sz w:val="18"/>
                <w:szCs w:val="18"/>
              </w:rPr>
              <w:t xml:space="preserve"> </w:t>
            </w:r>
          </w:p>
          <w:p w:rsidR="004D52D1" w:rsidRPr="00216FDE" w:rsidRDefault="004D52D1" w:rsidP="00BC04B3">
            <w:pPr>
              <w:autoSpaceDE w:val="0"/>
              <w:autoSpaceDN w:val="0"/>
              <w:adjustRightInd w:val="0"/>
              <w:ind w:right="4"/>
              <w:rPr>
                <w:color w:val="000000"/>
                <w:sz w:val="18"/>
                <w:szCs w:val="18"/>
              </w:rPr>
            </w:pPr>
            <w:r w:rsidRPr="00216FDE">
              <w:rPr>
                <w:color w:val="000000"/>
                <w:sz w:val="18"/>
                <w:szCs w:val="18"/>
              </w:rPr>
              <w:t xml:space="preserve"> </w:t>
            </w:r>
          </w:p>
        </w:tc>
        <w:tc>
          <w:tcPr>
            <w:tcW w:w="709" w:type="dxa"/>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F</w:t>
            </w:r>
          </w:p>
        </w:tc>
        <w:tc>
          <w:tcPr>
            <w:tcW w:w="567" w:type="dxa"/>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Sig.</w:t>
            </w:r>
          </w:p>
        </w:tc>
        <w:tc>
          <w:tcPr>
            <w:tcW w:w="708" w:type="dxa"/>
            <w:vMerge w:val="restart"/>
            <w:shd w:val="clear" w:color="000000" w:fill="FFFFFF"/>
            <w:vAlign w:val="bottom"/>
          </w:tcPr>
          <w:p w:rsidR="004D52D1" w:rsidRPr="00216FDE" w:rsidRDefault="004D52D1" w:rsidP="00BC04B3">
            <w:pPr>
              <w:autoSpaceDE w:val="0"/>
              <w:autoSpaceDN w:val="0"/>
              <w:adjustRightInd w:val="0"/>
              <w:ind w:left="-119" w:right="4"/>
              <w:jc w:val="center"/>
              <w:rPr>
                <w:color w:val="000000"/>
                <w:sz w:val="18"/>
                <w:szCs w:val="18"/>
              </w:rPr>
            </w:pPr>
            <w:r w:rsidRPr="00216FDE">
              <w:rPr>
                <w:color w:val="000000"/>
                <w:sz w:val="18"/>
                <w:szCs w:val="18"/>
              </w:rPr>
              <w:t>T</w:t>
            </w:r>
          </w:p>
          <w:p w:rsidR="004D52D1" w:rsidRPr="00216FDE" w:rsidRDefault="004D52D1" w:rsidP="00BC04B3">
            <w:pPr>
              <w:autoSpaceDE w:val="0"/>
              <w:autoSpaceDN w:val="0"/>
              <w:adjustRightInd w:val="0"/>
              <w:ind w:left="-119" w:right="4"/>
              <w:jc w:val="center"/>
              <w:rPr>
                <w:color w:val="000000"/>
                <w:sz w:val="18"/>
                <w:szCs w:val="18"/>
              </w:rPr>
            </w:pPr>
          </w:p>
        </w:tc>
        <w:tc>
          <w:tcPr>
            <w:tcW w:w="567" w:type="dxa"/>
            <w:vMerge w:val="restart"/>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df</w:t>
            </w:r>
          </w:p>
          <w:p w:rsidR="004D52D1" w:rsidRPr="00216FDE" w:rsidRDefault="004D52D1" w:rsidP="00BC04B3">
            <w:pPr>
              <w:autoSpaceDE w:val="0"/>
              <w:autoSpaceDN w:val="0"/>
              <w:adjustRightInd w:val="0"/>
              <w:ind w:right="4"/>
              <w:jc w:val="center"/>
              <w:rPr>
                <w:color w:val="000000"/>
                <w:sz w:val="18"/>
                <w:szCs w:val="18"/>
              </w:rPr>
            </w:pPr>
          </w:p>
        </w:tc>
        <w:tc>
          <w:tcPr>
            <w:tcW w:w="851" w:type="dxa"/>
            <w:vMerge w:val="restart"/>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Sig. (2-tailed)</w:t>
            </w:r>
          </w:p>
          <w:p w:rsidR="004D52D1" w:rsidRPr="00216FDE" w:rsidRDefault="004D52D1" w:rsidP="00BC04B3">
            <w:pPr>
              <w:autoSpaceDE w:val="0"/>
              <w:autoSpaceDN w:val="0"/>
              <w:adjustRightInd w:val="0"/>
              <w:ind w:right="4"/>
              <w:jc w:val="center"/>
              <w:rPr>
                <w:color w:val="000000"/>
                <w:sz w:val="18"/>
                <w:szCs w:val="18"/>
              </w:rPr>
            </w:pPr>
          </w:p>
        </w:tc>
        <w:tc>
          <w:tcPr>
            <w:tcW w:w="1193" w:type="dxa"/>
            <w:vMerge w:val="restart"/>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Mean Difference</w:t>
            </w:r>
          </w:p>
          <w:p w:rsidR="004D52D1" w:rsidRPr="00216FDE" w:rsidRDefault="004D52D1" w:rsidP="00BC04B3">
            <w:pPr>
              <w:autoSpaceDE w:val="0"/>
              <w:autoSpaceDN w:val="0"/>
              <w:adjustRightInd w:val="0"/>
              <w:ind w:right="4"/>
              <w:jc w:val="center"/>
              <w:rPr>
                <w:color w:val="000000"/>
                <w:sz w:val="18"/>
                <w:szCs w:val="18"/>
              </w:rPr>
            </w:pPr>
          </w:p>
        </w:tc>
      </w:tr>
      <w:tr w:rsidR="004D52D1" w:rsidRPr="00216FDE" w:rsidTr="00BC04B3">
        <w:trPr>
          <w:trHeight w:val="548"/>
          <w:jc w:val="center"/>
        </w:trPr>
        <w:tc>
          <w:tcPr>
            <w:tcW w:w="1949" w:type="dxa"/>
            <w:gridSpan w:val="2"/>
            <w:vMerge/>
            <w:shd w:val="clear" w:color="000000" w:fill="FFFFFF"/>
            <w:vAlign w:val="bottom"/>
          </w:tcPr>
          <w:p w:rsidR="004D52D1" w:rsidRPr="00216FDE" w:rsidRDefault="004D52D1" w:rsidP="00BC04B3">
            <w:pPr>
              <w:autoSpaceDE w:val="0"/>
              <w:autoSpaceDN w:val="0"/>
              <w:adjustRightInd w:val="0"/>
              <w:ind w:right="4"/>
              <w:rPr>
                <w:color w:val="000000"/>
                <w:sz w:val="18"/>
                <w:szCs w:val="18"/>
              </w:rPr>
            </w:pPr>
          </w:p>
        </w:tc>
        <w:tc>
          <w:tcPr>
            <w:tcW w:w="1276" w:type="dxa"/>
            <w:gridSpan w:val="2"/>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Levene's Test for Equality of Variances</w:t>
            </w:r>
          </w:p>
        </w:tc>
        <w:tc>
          <w:tcPr>
            <w:tcW w:w="708" w:type="dxa"/>
            <w:vMerge/>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p>
        </w:tc>
        <w:tc>
          <w:tcPr>
            <w:tcW w:w="567" w:type="dxa"/>
            <w:vMerge/>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p>
        </w:tc>
        <w:tc>
          <w:tcPr>
            <w:tcW w:w="851" w:type="dxa"/>
            <w:vMerge/>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p>
        </w:tc>
        <w:tc>
          <w:tcPr>
            <w:tcW w:w="1193" w:type="dxa"/>
            <w:vMerge/>
            <w:shd w:val="clear" w:color="000000" w:fill="FFFFFF"/>
            <w:vAlign w:val="bottom"/>
          </w:tcPr>
          <w:p w:rsidR="004D52D1" w:rsidRPr="00216FDE" w:rsidRDefault="004D52D1" w:rsidP="00BC04B3">
            <w:pPr>
              <w:autoSpaceDE w:val="0"/>
              <w:autoSpaceDN w:val="0"/>
              <w:adjustRightInd w:val="0"/>
              <w:ind w:right="4"/>
              <w:jc w:val="center"/>
              <w:rPr>
                <w:color w:val="000000"/>
                <w:sz w:val="18"/>
                <w:szCs w:val="18"/>
              </w:rPr>
            </w:pPr>
          </w:p>
        </w:tc>
      </w:tr>
      <w:tr w:rsidR="004D52D1" w:rsidRPr="00216FDE" w:rsidTr="00BC04B3">
        <w:trPr>
          <w:trHeight w:val="504"/>
          <w:jc w:val="center"/>
        </w:trPr>
        <w:tc>
          <w:tcPr>
            <w:tcW w:w="850" w:type="dxa"/>
            <w:shd w:val="clear" w:color="000000" w:fill="FFFFFF"/>
          </w:tcPr>
          <w:p w:rsidR="004D52D1" w:rsidRPr="00216FDE" w:rsidRDefault="004D52D1" w:rsidP="00BC04B3">
            <w:pPr>
              <w:autoSpaceDE w:val="0"/>
              <w:autoSpaceDN w:val="0"/>
              <w:adjustRightInd w:val="0"/>
              <w:ind w:right="4"/>
              <w:rPr>
                <w:color w:val="000000"/>
                <w:sz w:val="18"/>
                <w:szCs w:val="18"/>
              </w:rPr>
            </w:pPr>
            <w:r w:rsidRPr="00216FDE">
              <w:rPr>
                <w:color w:val="000000"/>
                <w:sz w:val="18"/>
                <w:szCs w:val="18"/>
              </w:rPr>
              <w:t>skor plak</w:t>
            </w:r>
          </w:p>
        </w:tc>
        <w:tc>
          <w:tcPr>
            <w:tcW w:w="1099" w:type="dxa"/>
            <w:shd w:val="clear" w:color="000000" w:fill="FFFFFF"/>
          </w:tcPr>
          <w:p w:rsidR="004D52D1" w:rsidRPr="00216FDE" w:rsidRDefault="004D52D1" w:rsidP="00BC04B3">
            <w:pPr>
              <w:autoSpaceDE w:val="0"/>
              <w:autoSpaceDN w:val="0"/>
              <w:adjustRightInd w:val="0"/>
              <w:ind w:left="-93" w:right="4"/>
              <w:rPr>
                <w:color w:val="000000"/>
                <w:sz w:val="18"/>
                <w:szCs w:val="18"/>
              </w:rPr>
            </w:pPr>
            <w:r w:rsidRPr="00216FDE">
              <w:rPr>
                <w:color w:val="000000"/>
                <w:sz w:val="18"/>
                <w:szCs w:val="18"/>
              </w:rPr>
              <w:t>Equal variances assumed</w:t>
            </w:r>
          </w:p>
        </w:tc>
        <w:tc>
          <w:tcPr>
            <w:tcW w:w="709"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3,086</w:t>
            </w:r>
          </w:p>
        </w:tc>
        <w:tc>
          <w:tcPr>
            <w:tcW w:w="567"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,087</w:t>
            </w:r>
          </w:p>
        </w:tc>
        <w:tc>
          <w:tcPr>
            <w:tcW w:w="708"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0,896</w:t>
            </w:r>
          </w:p>
        </w:tc>
        <w:tc>
          <w:tcPr>
            <w:tcW w:w="567" w:type="dxa"/>
            <w:shd w:val="clear" w:color="000000" w:fill="FFFFFF"/>
            <w:vAlign w:val="center"/>
          </w:tcPr>
          <w:p w:rsidR="004D52D1" w:rsidRPr="00216FDE" w:rsidRDefault="004D52D1" w:rsidP="00BC04B3">
            <w:pPr>
              <w:autoSpaceDE w:val="0"/>
              <w:autoSpaceDN w:val="0"/>
              <w:adjustRightInd w:val="0"/>
              <w:ind w:left="-91" w:right="4"/>
              <w:jc w:val="center"/>
              <w:rPr>
                <w:color w:val="000000"/>
                <w:sz w:val="18"/>
                <w:szCs w:val="18"/>
              </w:rPr>
            </w:pPr>
            <w:r w:rsidRPr="00216FDE">
              <w:rPr>
                <w:color w:val="000000"/>
                <w:sz w:val="18"/>
                <w:szCs w:val="18"/>
              </w:rPr>
              <w:t>36</w:t>
            </w:r>
          </w:p>
        </w:tc>
        <w:tc>
          <w:tcPr>
            <w:tcW w:w="851"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,376</w:t>
            </w:r>
          </w:p>
        </w:tc>
        <w:tc>
          <w:tcPr>
            <w:tcW w:w="1193"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1,842</w:t>
            </w:r>
          </w:p>
        </w:tc>
      </w:tr>
      <w:tr w:rsidR="004D52D1" w:rsidRPr="00216FDE" w:rsidTr="00BC04B3">
        <w:trPr>
          <w:trHeight w:val="81"/>
          <w:jc w:val="center"/>
        </w:trPr>
        <w:tc>
          <w:tcPr>
            <w:tcW w:w="850" w:type="dxa"/>
            <w:shd w:val="clear" w:color="000000" w:fill="FFFFFF"/>
          </w:tcPr>
          <w:p w:rsidR="004D52D1" w:rsidRPr="00216FDE" w:rsidRDefault="004D52D1" w:rsidP="00BC04B3">
            <w:pPr>
              <w:autoSpaceDE w:val="0"/>
              <w:autoSpaceDN w:val="0"/>
              <w:adjustRightInd w:val="0"/>
              <w:ind w:right="4"/>
              <w:rPr>
                <w:color w:val="000000"/>
                <w:sz w:val="18"/>
                <w:szCs w:val="18"/>
              </w:rPr>
            </w:pPr>
            <w:r w:rsidRPr="00216FDE">
              <w:rPr>
                <w:color w:val="000000"/>
                <w:sz w:val="18"/>
                <w:szCs w:val="18"/>
              </w:rPr>
              <w:t xml:space="preserve"> </w:t>
            </w:r>
          </w:p>
        </w:tc>
        <w:tc>
          <w:tcPr>
            <w:tcW w:w="1099" w:type="dxa"/>
            <w:shd w:val="clear" w:color="000000" w:fill="FFFFFF"/>
          </w:tcPr>
          <w:p w:rsidR="004D52D1" w:rsidRPr="00216FDE" w:rsidRDefault="004D52D1" w:rsidP="00BC04B3">
            <w:pPr>
              <w:autoSpaceDE w:val="0"/>
              <w:autoSpaceDN w:val="0"/>
              <w:adjustRightInd w:val="0"/>
              <w:ind w:left="-93" w:right="4"/>
              <w:rPr>
                <w:color w:val="000000"/>
                <w:sz w:val="18"/>
                <w:szCs w:val="18"/>
              </w:rPr>
            </w:pPr>
            <w:r w:rsidRPr="00216FDE">
              <w:rPr>
                <w:color w:val="000000"/>
                <w:sz w:val="18"/>
                <w:szCs w:val="18"/>
              </w:rPr>
              <w:t>Equal variances not assumed</w:t>
            </w:r>
          </w:p>
        </w:tc>
        <w:tc>
          <w:tcPr>
            <w:tcW w:w="709"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p>
        </w:tc>
        <w:tc>
          <w:tcPr>
            <w:tcW w:w="567"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p>
        </w:tc>
        <w:tc>
          <w:tcPr>
            <w:tcW w:w="708"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0,896</w:t>
            </w:r>
          </w:p>
        </w:tc>
        <w:tc>
          <w:tcPr>
            <w:tcW w:w="567" w:type="dxa"/>
            <w:shd w:val="clear" w:color="000000" w:fill="FFFFFF"/>
            <w:vAlign w:val="center"/>
          </w:tcPr>
          <w:p w:rsidR="004D52D1" w:rsidRPr="00216FDE" w:rsidRDefault="004D52D1" w:rsidP="00BC04B3">
            <w:pPr>
              <w:autoSpaceDE w:val="0"/>
              <w:autoSpaceDN w:val="0"/>
              <w:adjustRightInd w:val="0"/>
              <w:ind w:left="-91" w:right="4"/>
              <w:jc w:val="center"/>
              <w:rPr>
                <w:color w:val="000000"/>
                <w:sz w:val="18"/>
                <w:szCs w:val="18"/>
              </w:rPr>
            </w:pPr>
            <w:r w:rsidRPr="00216FDE">
              <w:rPr>
                <w:color w:val="000000"/>
                <w:sz w:val="18"/>
                <w:szCs w:val="18"/>
              </w:rPr>
              <w:t>28,401</w:t>
            </w:r>
          </w:p>
        </w:tc>
        <w:tc>
          <w:tcPr>
            <w:tcW w:w="851"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,378</w:t>
            </w:r>
          </w:p>
        </w:tc>
        <w:tc>
          <w:tcPr>
            <w:tcW w:w="1193" w:type="dxa"/>
            <w:shd w:val="clear" w:color="000000" w:fill="FFFFFF"/>
            <w:vAlign w:val="center"/>
          </w:tcPr>
          <w:p w:rsidR="004D52D1" w:rsidRPr="00216FDE" w:rsidRDefault="004D52D1" w:rsidP="00BC04B3">
            <w:pPr>
              <w:autoSpaceDE w:val="0"/>
              <w:autoSpaceDN w:val="0"/>
              <w:adjustRightInd w:val="0"/>
              <w:ind w:right="4"/>
              <w:jc w:val="center"/>
              <w:rPr>
                <w:color w:val="000000"/>
                <w:sz w:val="18"/>
                <w:szCs w:val="18"/>
              </w:rPr>
            </w:pPr>
            <w:r w:rsidRPr="00216FDE">
              <w:rPr>
                <w:color w:val="000000"/>
                <w:sz w:val="18"/>
                <w:szCs w:val="18"/>
              </w:rPr>
              <w:t>1,842</w:t>
            </w:r>
          </w:p>
        </w:tc>
      </w:tr>
    </w:tbl>
    <w:p w:rsidR="004D52D1" w:rsidRPr="00E62BE3" w:rsidRDefault="004D52D1" w:rsidP="004D52D1">
      <w:pPr>
        <w:pStyle w:val="ListParagraph"/>
        <w:autoSpaceDE w:val="0"/>
        <w:autoSpaceDN w:val="0"/>
        <w:adjustRightInd w:val="0"/>
        <w:ind w:right="4"/>
        <w:rPr>
          <w:rFonts w:ascii="Times New Roman" w:hAnsi="Times New Roman"/>
          <w:sz w:val="24"/>
          <w:szCs w:val="24"/>
        </w:rPr>
      </w:pPr>
      <w:r w:rsidRPr="00E62BE3">
        <w:rPr>
          <w:rFonts w:ascii="Times New Roman" w:hAnsi="Times New Roman"/>
          <w:sz w:val="24"/>
          <w:szCs w:val="24"/>
        </w:rPr>
        <w:t>Sumber : Data Primer</w:t>
      </w:r>
    </w:p>
    <w:p w:rsidR="004D52D1" w:rsidRDefault="004D52D1" w:rsidP="004D52D1">
      <w:pPr>
        <w:pStyle w:val="ListParagraph"/>
        <w:spacing w:after="0" w:line="240" w:lineRule="auto"/>
        <w:ind w:left="0" w:right="4" w:firstLine="567"/>
        <w:jc w:val="both"/>
        <w:rPr>
          <w:rFonts w:ascii="Times New Roman" w:hAnsi="Times New Roman"/>
          <w:sz w:val="24"/>
          <w:szCs w:val="24"/>
        </w:rPr>
        <w:sectPr w:rsidR="004D52D1" w:rsidSect="000545A3">
          <w:type w:val="continuous"/>
          <w:pgSz w:w="11907" w:h="16840" w:code="9"/>
          <w:pgMar w:top="1418" w:right="1701" w:bottom="1418" w:left="1701" w:header="709" w:footer="709" w:gutter="0"/>
          <w:cols w:space="708"/>
          <w:docGrid w:linePitch="360"/>
        </w:sectPr>
      </w:pP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lastRenderedPageBreak/>
        <w:t xml:space="preserve">Hasil analisis uji beda pada rata-rata </w:t>
      </w:r>
      <w:r w:rsidRPr="00046DE0">
        <w:rPr>
          <w:rFonts w:ascii="Times New Roman" w:hAnsi="Times New Roman"/>
          <w:bCs/>
          <w:sz w:val="24"/>
          <w:szCs w:val="24"/>
          <w:lang w:val="it-IT"/>
        </w:rPr>
        <w:t>Konsumsi Vegetarian dan Non</w:t>
      </w:r>
      <w:r w:rsidRPr="00046DE0">
        <w:rPr>
          <w:rFonts w:ascii="Times New Roman" w:hAnsi="Times New Roman"/>
          <w:bCs/>
          <w:sz w:val="24"/>
          <w:szCs w:val="24"/>
          <w:lang w:val="id-ID"/>
        </w:rPr>
        <w:t>v</w:t>
      </w:r>
      <w:r w:rsidRPr="00046DE0">
        <w:rPr>
          <w:rFonts w:ascii="Times New Roman" w:hAnsi="Times New Roman"/>
          <w:bCs/>
          <w:sz w:val="24"/>
          <w:szCs w:val="24"/>
          <w:lang w:val="it-IT"/>
        </w:rPr>
        <w:t>egetarian</w:t>
      </w:r>
      <w:r w:rsidRPr="00046DE0">
        <w:rPr>
          <w:rFonts w:ascii="Times New Roman" w:hAnsi="Times New Roman"/>
          <w:sz w:val="24"/>
          <w:szCs w:val="24"/>
        </w:rPr>
        <w:t xml:space="preserve">, dengan analisis </w:t>
      </w:r>
      <w:r w:rsidRPr="00046DE0">
        <w:rPr>
          <w:rFonts w:ascii="Times New Roman" w:hAnsi="Times New Roman"/>
          <w:i/>
          <w:iCs/>
          <w:sz w:val="24"/>
          <w:szCs w:val="24"/>
        </w:rPr>
        <w:t>Independent t test</w:t>
      </w:r>
      <w:r w:rsidRPr="00046DE0">
        <w:rPr>
          <w:rFonts w:ascii="Times New Roman" w:hAnsi="Times New Roman"/>
          <w:sz w:val="24"/>
          <w:szCs w:val="24"/>
        </w:rPr>
        <w:t xml:space="preserve">, ditemukan </w:t>
      </w:r>
      <w:r w:rsidRPr="00046DE0">
        <w:rPr>
          <w:rFonts w:ascii="Times New Roman" w:hAnsi="Times New Roman"/>
          <w:i/>
          <w:iCs/>
          <w:sz w:val="24"/>
          <w:szCs w:val="24"/>
        </w:rPr>
        <w:t xml:space="preserve">mean different </w:t>
      </w:r>
      <w:r w:rsidRPr="00046DE0">
        <w:rPr>
          <w:rFonts w:ascii="Times New Roman" w:hAnsi="Times New Roman"/>
          <w:sz w:val="24"/>
          <w:szCs w:val="24"/>
        </w:rPr>
        <w:t xml:space="preserve">(selisih rata-rata) sebesar 1,842, p=0,087 &gt; 0,05 sehingga memakai varian sama (jadi yg dilihat sekarang uji t untuk varian sama equal) dari hasil diatas nilai p = 0,376 sehingga p &gt; </w:t>
      </w:r>
      <m:oMath>
        <m:r>
          <w:rPr>
            <w:rFonts w:ascii="Cambria Math" w:hAnsi="Cambria Math"/>
            <w:sz w:val="24"/>
            <w:szCs w:val="24"/>
          </w:rPr>
          <m:t>∝</m:t>
        </m:r>
      </m:oMath>
      <w:r w:rsidRPr="00046DE0">
        <w:rPr>
          <w:rFonts w:ascii="Times New Roman" w:eastAsiaTheme="minorEastAsia" w:hAnsi="Times New Roman"/>
          <w:sz w:val="24"/>
          <w:szCs w:val="24"/>
        </w:rPr>
        <w:t xml:space="preserve"> 0,05 sehingga tidak ada perbedaan angka rata-rata karies gigi masyarakat bali Vegetarian dan Non</w:t>
      </w:r>
      <w:r w:rsidRPr="00046DE0">
        <w:rPr>
          <w:rFonts w:ascii="Times New Roman" w:eastAsiaTheme="minorEastAsia" w:hAnsi="Times New Roman"/>
          <w:sz w:val="24"/>
          <w:szCs w:val="24"/>
          <w:lang w:val="id-ID"/>
        </w:rPr>
        <w:t>v</w:t>
      </w:r>
      <w:r w:rsidRPr="00046DE0">
        <w:rPr>
          <w:rFonts w:ascii="Times New Roman" w:eastAsiaTheme="minorEastAsia" w:hAnsi="Times New Roman"/>
          <w:sz w:val="24"/>
          <w:szCs w:val="24"/>
        </w:rPr>
        <w:t>egetarian Di Desa Basarang Jaya Kabupaten Kapuas Kalimantan Tengah.</w:t>
      </w:r>
      <w:r w:rsidRPr="00046DE0">
        <w:rPr>
          <w:rFonts w:ascii="Times New Roman" w:hAnsi="Times New Roman"/>
          <w:b/>
          <w:sz w:val="24"/>
          <w:szCs w:val="24"/>
          <w:lang w:val="id-ID"/>
        </w:rPr>
        <w:t xml:space="preserve"> </w:t>
      </w:r>
    </w:p>
    <w:p w:rsidR="004D52D1" w:rsidRPr="00046DE0" w:rsidRDefault="004D52D1" w:rsidP="004D52D1">
      <w:pPr>
        <w:pStyle w:val="ListParagraph"/>
        <w:spacing w:after="0" w:line="240" w:lineRule="auto"/>
        <w:ind w:left="0" w:right="4"/>
        <w:jc w:val="both"/>
        <w:rPr>
          <w:rFonts w:ascii="Times New Roman" w:hAnsi="Times New Roman"/>
          <w:b/>
          <w:sz w:val="24"/>
          <w:szCs w:val="24"/>
        </w:rPr>
      </w:pPr>
    </w:p>
    <w:p w:rsidR="004D52D1" w:rsidRPr="00046DE0" w:rsidRDefault="004D52D1" w:rsidP="004D52D1">
      <w:pPr>
        <w:pStyle w:val="ListParagraph"/>
        <w:spacing w:after="0" w:line="240" w:lineRule="auto"/>
        <w:ind w:left="0" w:right="4"/>
        <w:jc w:val="both"/>
        <w:rPr>
          <w:rFonts w:ascii="Times New Roman" w:hAnsi="Times New Roman"/>
          <w:b/>
          <w:sz w:val="24"/>
          <w:szCs w:val="24"/>
        </w:rPr>
      </w:pPr>
      <w:r w:rsidRPr="00046DE0">
        <w:rPr>
          <w:rFonts w:ascii="Times New Roman" w:hAnsi="Times New Roman"/>
          <w:b/>
          <w:sz w:val="24"/>
          <w:szCs w:val="24"/>
          <w:lang w:val="id-ID"/>
        </w:rPr>
        <w:t>PEMBAHASAN PENELITIAN</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 xml:space="preserve">Berdasarkan distribusi frekuensi konsumsi vegetarian adalah   nilai mean 7,32, median 5,00  modus 0  dan standar deviasi 7,804, sedangkan masyarakat konsumsi nonvegetarian nilai mean adalah 5,74, median 5,00, modus 4 dan standar deviasi 4,402. Hal ini menunjukkan bahwa  rata-rata karies gigi  masyarakat Bali vegetarian lebih tinggi daripada rata-rata karies  gigi  masyarakat Bali yang nonvegetarian. </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 xml:space="preserve">Nilai pada </w:t>
      </w:r>
      <w:r w:rsidRPr="00046DE0">
        <w:rPr>
          <w:rFonts w:ascii="Times New Roman" w:hAnsi="Times New Roman"/>
          <w:i/>
          <w:sz w:val="24"/>
          <w:szCs w:val="24"/>
        </w:rPr>
        <w:t>equal variance assumed</w:t>
      </w:r>
      <w:r w:rsidRPr="00046DE0">
        <w:rPr>
          <w:rFonts w:ascii="Times New Roman" w:hAnsi="Times New Roman"/>
          <w:sz w:val="24"/>
          <w:szCs w:val="24"/>
        </w:rPr>
        <w:t xml:space="preserve"> atau selisih rata-rata adalah </w:t>
      </w:r>
      <w:r w:rsidRPr="00046DE0">
        <w:rPr>
          <w:rFonts w:ascii="Times New Roman" w:hAnsi="Times New Roman"/>
          <w:color w:val="000000"/>
          <w:sz w:val="24"/>
          <w:szCs w:val="24"/>
        </w:rPr>
        <w:t>1,842 dengan probabilitas signifikansi 0,087˃0,05. Sehingga memakai varian yang sama (dengan uji t varian sama equal) dari hasil pada tabel 4.5 tersebut nilai p=0,376 sehingga p˃α 0,05  dapat disimpulkan bahwa tidak ada perbedaan angka rata-rata karies gigi  antara masyarakat Bali vegetarian dan nonvegetarian di Desa Basarang Jaya Kabupaten  Kapuas Kalimantan Tengah.</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 xml:space="preserve">Tingkat kebersihan gigi dan mulut masyarakat vegetarian dan nonvegetarian berkaitan dengan pola makan (jenis dan frekuensi makan sehari-hari), kebiasaan membersihkan mulut setelah makan, dan tindakan pembersihan gigi dan mulut (frekuensi, waktu, dan lamanya penyikatan gigi). Pemilihan jenis makanan akan </w:t>
      </w:r>
      <w:r w:rsidRPr="00046DE0">
        <w:rPr>
          <w:rFonts w:ascii="Times New Roman" w:hAnsi="Times New Roman"/>
          <w:sz w:val="24"/>
          <w:szCs w:val="24"/>
        </w:rPr>
        <w:lastRenderedPageBreak/>
        <w:t>mempengaruhi kesehatan gigi dan mulut. Bahan makanan yang tergolong karbohidrat dapat difermentasikan oleh bakteri, sehingga dapat menurunkan pH plak dalam rongga mulut sampai dibawah 5 dalam waktu 1-3 menit. Hasil wawancara menunjukkan kelompok karbohidrat yang paling banyak dikonsumsi masyarakat vegetarian adalah nasi sebagai menu makan siang dan asupan karbohidrat pada vegetarian lebih tinggi daripada non vegetarian. Sumber utama karbohidrat di dalam makanan berasal dari tumbuh-tumbuhan dan hanya sedikit berasal dari hewani. Masyarakat non vegetarian pada umumnya mengkonsumsi makanan kaya karbohidrat, sayur-sayuran dan buah-buahan dengan proporsi yang lebih kecil daripada vegetarian (</w:t>
      </w:r>
      <w:hyperlink r:id="rId13" w:history="1">
        <w:r w:rsidRPr="00046DE0">
          <w:rPr>
            <w:rStyle w:val="Hyperlink"/>
            <w:rFonts w:ascii="Times New Roman" w:hAnsi="Times New Roman"/>
            <w:sz w:val="24"/>
            <w:szCs w:val="24"/>
          </w:rPr>
          <w:t>www.repository.usu.ac.id</w:t>
        </w:r>
      </w:hyperlink>
      <w:r w:rsidRPr="00046DE0">
        <w:rPr>
          <w:rFonts w:ascii="Times New Roman" w:hAnsi="Times New Roman"/>
          <w:sz w:val="24"/>
          <w:szCs w:val="24"/>
        </w:rPr>
        <w:t>).</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Kadar asupan nutrisi pada pola makan nonvegetarian juga berbeda dengan pola makan vegetarian. Menurut Barreto pada umumnya makanan-makanan dalam pola makan non vegetarian kaya akan protein dan lemak, namun rendah dalam kandungan serat dan karbohidrat. Sedangkan makanan dalam pola makan vegetarian kaya akan serat, karbohidrat, vitamin, dan mineral serta mampu mencukupi kebutuhan protein dan lemak (</w:t>
      </w:r>
      <w:hyperlink r:id="rId14" w:history="1">
        <w:r w:rsidRPr="00046DE0">
          <w:rPr>
            <w:rStyle w:val="Hyperlink"/>
            <w:rFonts w:ascii="Times New Roman" w:hAnsi="Times New Roman"/>
            <w:sz w:val="24"/>
            <w:szCs w:val="24"/>
          </w:rPr>
          <w:t>http://www.repository.usu.ac.id</w:t>
        </w:r>
      </w:hyperlink>
      <w:r w:rsidRPr="00046DE0">
        <w:rPr>
          <w:rFonts w:ascii="Times New Roman" w:hAnsi="Times New Roman"/>
          <w:sz w:val="24"/>
          <w:szCs w:val="24"/>
        </w:rPr>
        <w:t>).</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Pola makan vegetarian kaya akan makanan berserat. Brodribb, dkk melaporkan bahwa asupan serat pada vegetarian lebih tinggi daripada non vegetarian. Hal ini disebabkan karena serat terdapat pada seluruh komponen kuartet nabati, terutama sayur-sayuran dan buah-buahan. Serat selain memberikan keuntungan untuk kesehatan umum, juga bermanfaat untuk meningkatkan kebersihan gigi mulut (</w:t>
      </w:r>
      <w:hyperlink r:id="rId15" w:history="1">
        <w:r w:rsidRPr="00046DE0">
          <w:rPr>
            <w:rStyle w:val="Hyperlink"/>
            <w:rFonts w:ascii="Times New Roman" w:hAnsi="Times New Roman"/>
            <w:sz w:val="24"/>
            <w:szCs w:val="24"/>
          </w:rPr>
          <w:t>http://www.repository.usu.ac.id</w:t>
        </w:r>
      </w:hyperlink>
      <w:r w:rsidRPr="00046DE0">
        <w:rPr>
          <w:rFonts w:ascii="Times New Roman" w:hAnsi="Times New Roman"/>
          <w:sz w:val="24"/>
          <w:szCs w:val="24"/>
        </w:rPr>
        <w:t xml:space="preserve">). </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r w:rsidRPr="00046DE0">
        <w:rPr>
          <w:rFonts w:ascii="Times New Roman" w:hAnsi="Times New Roman"/>
          <w:sz w:val="24"/>
          <w:szCs w:val="24"/>
        </w:rPr>
        <w:t xml:space="preserve">Makanan yang banyak mengandung air berarti sedikit mengandung karbohidrat dan sebaliknya. Makanan berserat seperti sayur-sayuran dan buah-buahan mengandung 75-95% air. Sayur-sayuran dan </w:t>
      </w:r>
      <w:r w:rsidRPr="00046DE0">
        <w:rPr>
          <w:rFonts w:ascii="Times New Roman" w:hAnsi="Times New Roman"/>
          <w:sz w:val="24"/>
          <w:szCs w:val="24"/>
        </w:rPr>
        <w:lastRenderedPageBreak/>
        <w:t>buah-buahan merupakan pembersih alamiah pada permukaan oklusal gigi geligi, berkaitan dengan serat yang terkandung didalamnya. Serat dapat memperlambat proses makan, menghambat laju pencernaan makanan, dan meningkatkan intensitas pengunyahan. Proses mengunyah makanan berserat akan merangsang produksi air liur. Air liur dapat melindungi gigi dari proses kerusakan dan masyarakat vegetarian mengkonsumsi makanan berserat lebih tinggi daripada non vegetarian, oleh karena itulah tingkat kebersihan gigi dan mulut masyarakat vegetarian lebih baik daripada masyarakat non vegetarian.</w:t>
      </w:r>
    </w:p>
    <w:p w:rsidR="004D52D1" w:rsidRPr="00046DE0" w:rsidRDefault="004D52D1" w:rsidP="004D52D1">
      <w:pPr>
        <w:pStyle w:val="ListParagraph"/>
        <w:spacing w:after="0" w:line="240" w:lineRule="auto"/>
        <w:ind w:left="0" w:right="4" w:firstLine="567"/>
        <w:jc w:val="both"/>
        <w:rPr>
          <w:rFonts w:ascii="Times New Roman" w:hAnsi="Times New Roman"/>
          <w:sz w:val="24"/>
          <w:szCs w:val="24"/>
        </w:rPr>
      </w:pPr>
      <w:r w:rsidRPr="00046DE0">
        <w:rPr>
          <w:rFonts w:ascii="Times New Roman" w:hAnsi="Times New Roman"/>
          <w:sz w:val="24"/>
          <w:szCs w:val="24"/>
        </w:rPr>
        <w:t>Buah-buahan merupakan makanan berserat yang dapat mengendalikan pembentukan plak secara mekanis, karena proses pengunyahan secara langsung menimbulkan efek pembersih. Dari hasil wawancara diketahui bahwa masyarakat vegetarian lebih sering mengkonsumsi buah-buahan daripada masyarakat non vegetarian.</w:t>
      </w:r>
    </w:p>
    <w:p w:rsidR="004D52D1" w:rsidRPr="00046DE0" w:rsidRDefault="004D52D1" w:rsidP="004D52D1">
      <w:pPr>
        <w:pStyle w:val="ListParagraph"/>
        <w:spacing w:after="0" w:line="240" w:lineRule="auto"/>
        <w:ind w:left="0" w:right="4" w:firstLine="567"/>
        <w:jc w:val="both"/>
        <w:rPr>
          <w:rFonts w:ascii="Times New Roman" w:hAnsi="Times New Roman"/>
          <w:b/>
          <w:sz w:val="24"/>
          <w:szCs w:val="24"/>
        </w:rPr>
      </w:pPr>
    </w:p>
    <w:p w:rsidR="004D52D1" w:rsidRPr="00046DE0" w:rsidRDefault="004D52D1" w:rsidP="004D52D1">
      <w:pPr>
        <w:ind w:right="4"/>
        <w:jc w:val="both"/>
        <w:rPr>
          <w:b/>
          <w:color w:val="000000"/>
          <w:sz w:val="24"/>
          <w:szCs w:val="24"/>
          <w:lang w:val="sv-SE"/>
        </w:rPr>
      </w:pPr>
      <w:r w:rsidRPr="00046DE0">
        <w:rPr>
          <w:b/>
          <w:color w:val="000000"/>
          <w:sz w:val="24"/>
          <w:szCs w:val="24"/>
          <w:lang w:val="sv-SE"/>
        </w:rPr>
        <w:t>KESIMPULAN</w:t>
      </w:r>
    </w:p>
    <w:p w:rsidR="004D52D1" w:rsidRPr="00046DE0" w:rsidRDefault="004D52D1" w:rsidP="004D52D1">
      <w:pPr>
        <w:ind w:right="4" w:firstLine="567"/>
        <w:jc w:val="both"/>
        <w:rPr>
          <w:b/>
          <w:color w:val="000000"/>
          <w:sz w:val="24"/>
          <w:szCs w:val="24"/>
          <w:lang w:val="sv-SE"/>
        </w:rPr>
      </w:pPr>
      <w:r w:rsidRPr="00046DE0">
        <w:rPr>
          <w:color w:val="000000"/>
          <w:sz w:val="24"/>
          <w:szCs w:val="24"/>
          <w:lang w:val="sv-SE"/>
        </w:rPr>
        <w:t xml:space="preserve">Berdasarkan hasil penelitian </w:t>
      </w:r>
      <w:r w:rsidRPr="00046DE0">
        <w:rPr>
          <w:rFonts w:eastAsiaTheme="minorEastAsia"/>
          <w:sz w:val="24"/>
          <w:szCs w:val="24"/>
        </w:rPr>
        <w:t xml:space="preserve">angka rata-rata karies gigi masyarakat bali Vegetarian dan Non Vegetarian Di Desa Basarang Jaya Kabupaten Kapuas Kalimantan Tengah </w:t>
      </w:r>
      <w:r w:rsidRPr="00046DE0">
        <w:rPr>
          <w:sz w:val="24"/>
          <w:szCs w:val="24"/>
          <w:lang w:val="sv-SE"/>
        </w:rPr>
        <w:t xml:space="preserve">maka dapat diambil kesimpulan sebagai berikut : </w:t>
      </w:r>
    </w:p>
    <w:p w:rsidR="004D52D1" w:rsidRPr="00046DE0" w:rsidRDefault="004D52D1" w:rsidP="004D52D1">
      <w:pPr>
        <w:numPr>
          <w:ilvl w:val="0"/>
          <w:numId w:val="2"/>
        </w:numPr>
        <w:tabs>
          <w:tab w:val="clear" w:pos="720"/>
        </w:tabs>
        <w:ind w:left="426" w:right="4"/>
        <w:jc w:val="both"/>
        <w:rPr>
          <w:color w:val="333333"/>
          <w:sz w:val="24"/>
          <w:szCs w:val="24"/>
          <w:lang w:val="sv-SE"/>
        </w:rPr>
      </w:pPr>
      <w:r w:rsidRPr="00046DE0">
        <w:rPr>
          <w:sz w:val="24"/>
          <w:szCs w:val="24"/>
          <w:lang w:val="sv-SE"/>
        </w:rPr>
        <w:t>Angka rata-rata karies gigi masyarakat Bali vegetarian di Desa Basarang Jaya Kabupaten Kapuas sebesar 7,32.</w:t>
      </w:r>
    </w:p>
    <w:p w:rsidR="004D52D1" w:rsidRPr="00046DE0" w:rsidRDefault="004D52D1" w:rsidP="004D52D1">
      <w:pPr>
        <w:numPr>
          <w:ilvl w:val="0"/>
          <w:numId w:val="2"/>
        </w:numPr>
        <w:tabs>
          <w:tab w:val="clear" w:pos="720"/>
        </w:tabs>
        <w:ind w:left="426" w:right="4"/>
        <w:jc w:val="both"/>
        <w:rPr>
          <w:color w:val="333333"/>
          <w:sz w:val="24"/>
          <w:szCs w:val="24"/>
          <w:lang w:val="sv-SE"/>
        </w:rPr>
      </w:pPr>
      <w:r w:rsidRPr="00046DE0">
        <w:rPr>
          <w:sz w:val="24"/>
          <w:szCs w:val="24"/>
          <w:lang w:val="sv-SE"/>
        </w:rPr>
        <w:t>Angka rata-rata karies gigi masyarakat Bali nonvegetarian di Desa Basarang Jaya Kabupaten Kapuas sebesar 5,47.</w:t>
      </w:r>
    </w:p>
    <w:p w:rsidR="004D52D1" w:rsidRPr="00046DE0" w:rsidRDefault="004D52D1" w:rsidP="004D52D1">
      <w:pPr>
        <w:pStyle w:val="ListParagraph"/>
        <w:numPr>
          <w:ilvl w:val="0"/>
          <w:numId w:val="2"/>
        </w:numPr>
        <w:tabs>
          <w:tab w:val="clear" w:pos="720"/>
        </w:tabs>
        <w:spacing w:after="0" w:line="240" w:lineRule="auto"/>
        <w:ind w:left="426" w:right="4"/>
        <w:jc w:val="both"/>
        <w:rPr>
          <w:rFonts w:ascii="Times New Roman" w:hAnsi="Times New Roman"/>
          <w:sz w:val="24"/>
          <w:szCs w:val="24"/>
        </w:rPr>
      </w:pPr>
      <w:r w:rsidRPr="00046DE0">
        <w:rPr>
          <w:rFonts w:ascii="Times New Roman" w:eastAsiaTheme="minorEastAsia" w:hAnsi="Times New Roman"/>
          <w:sz w:val="24"/>
          <w:szCs w:val="24"/>
        </w:rPr>
        <w:t>Tidak ada perbedaan angka rata-rata karies gigi masyarakat bali Vegetarian dan Non Vegetarian Di Desa Basarang Jaya Kabupaten Kapuas Kalimantan Tengah.</w:t>
      </w:r>
    </w:p>
    <w:p w:rsidR="004D52D1" w:rsidRPr="00046DE0" w:rsidRDefault="004D52D1" w:rsidP="004D52D1">
      <w:pPr>
        <w:ind w:right="4"/>
        <w:jc w:val="both"/>
        <w:rPr>
          <w:b/>
          <w:sz w:val="24"/>
          <w:szCs w:val="24"/>
        </w:rPr>
      </w:pPr>
      <w:r w:rsidRPr="00046DE0">
        <w:rPr>
          <w:b/>
          <w:sz w:val="24"/>
          <w:szCs w:val="24"/>
        </w:rPr>
        <w:t xml:space="preserve"> </w:t>
      </w:r>
    </w:p>
    <w:p w:rsidR="004D52D1" w:rsidRPr="00046DE0" w:rsidRDefault="004D52D1" w:rsidP="004D52D1">
      <w:pPr>
        <w:ind w:right="4"/>
        <w:jc w:val="both"/>
        <w:rPr>
          <w:b/>
          <w:sz w:val="24"/>
          <w:szCs w:val="24"/>
        </w:rPr>
      </w:pPr>
      <w:r w:rsidRPr="00046DE0">
        <w:rPr>
          <w:b/>
          <w:sz w:val="24"/>
          <w:szCs w:val="24"/>
        </w:rPr>
        <w:t>SARAN</w:t>
      </w:r>
    </w:p>
    <w:p w:rsidR="004D52D1" w:rsidRPr="00046DE0" w:rsidRDefault="004D52D1" w:rsidP="004D52D1">
      <w:pPr>
        <w:pStyle w:val="ListParagraph"/>
        <w:numPr>
          <w:ilvl w:val="0"/>
          <w:numId w:val="3"/>
        </w:numPr>
        <w:spacing w:after="0" w:line="240" w:lineRule="auto"/>
        <w:ind w:left="426" w:right="4"/>
        <w:jc w:val="both"/>
        <w:rPr>
          <w:rFonts w:ascii="Times New Roman" w:hAnsi="Times New Roman"/>
          <w:b/>
          <w:sz w:val="24"/>
          <w:szCs w:val="24"/>
        </w:rPr>
      </w:pPr>
      <w:r w:rsidRPr="00046DE0">
        <w:rPr>
          <w:rFonts w:ascii="Times New Roman" w:hAnsi="Times New Roman"/>
          <w:sz w:val="24"/>
          <w:szCs w:val="24"/>
        </w:rPr>
        <w:t xml:space="preserve">Diharapkan bagi masyarakat Bali vegetarian untuk mengurangi kejadian </w:t>
      </w:r>
      <w:r w:rsidRPr="00046DE0">
        <w:rPr>
          <w:rFonts w:ascii="Times New Roman" w:hAnsi="Times New Roman"/>
          <w:sz w:val="24"/>
          <w:szCs w:val="24"/>
        </w:rPr>
        <w:lastRenderedPageBreak/>
        <w:t>karies supaya mengurangi makanan yang banyak mengandung gula dan segera membersihkan giginya setelah makan, atau paling tidak berkumur-kumur.</w:t>
      </w:r>
    </w:p>
    <w:p w:rsidR="004D52D1" w:rsidRPr="00046DE0" w:rsidRDefault="004D52D1" w:rsidP="004D52D1">
      <w:pPr>
        <w:pStyle w:val="ListParagraph"/>
        <w:numPr>
          <w:ilvl w:val="0"/>
          <w:numId w:val="3"/>
        </w:numPr>
        <w:spacing w:after="0" w:line="240" w:lineRule="auto"/>
        <w:ind w:left="426" w:right="4"/>
        <w:jc w:val="both"/>
        <w:rPr>
          <w:rFonts w:ascii="Times New Roman" w:hAnsi="Times New Roman"/>
          <w:b/>
          <w:sz w:val="24"/>
          <w:szCs w:val="24"/>
        </w:rPr>
      </w:pPr>
      <w:r w:rsidRPr="00046DE0">
        <w:rPr>
          <w:rFonts w:ascii="Times New Roman" w:hAnsi="Times New Roman"/>
          <w:sz w:val="24"/>
          <w:szCs w:val="24"/>
        </w:rPr>
        <w:t>Diharapkan bagi masyarakat Bali vegetarian untuk memperbanyak mengkonsumsi  buah-buahan yang banyak mengandung serat dan air, sehingga  kejadian karies dapat dikurangi.</w:t>
      </w:r>
    </w:p>
    <w:p w:rsidR="004D52D1" w:rsidRPr="00E62BE3" w:rsidRDefault="004D52D1" w:rsidP="004D52D1">
      <w:pPr>
        <w:pStyle w:val="ListParagraph"/>
        <w:numPr>
          <w:ilvl w:val="0"/>
          <w:numId w:val="3"/>
        </w:numPr>
        <w:spacing w:after="0" w:line="240" w:lineRule="auto"/>
        <w:ind w:left="426" w:right="4"/>
        <w:jc w:val="both"/>
        <w:rPr>
          <w:rFonts w:ascii="Times New Roman" w:hAnsi="Times New Roman"/>
          <w:b/>
          <w:sz w:val="24"/>
          <w:szCs w:val="24"/>
        </w:rPr>
      </w:pPr>
      <w:r w:rsidRPr="00046DE0">
        <w:rPr>
          <w:rFonts w:ascii="Times New Roman" w:hAnsi="Times New Roman"/>
          <w:sz w:val="24"/>
          <w:szCs w:val="24"/>
        </w:rPr>
        <w:t>Masyarakat agar senantiasa memperhatikan kebersihan gigi dan mulutnya, segera membersihkan gigi setelah makan dan memeriksakan kesehatan gigi dan mulutnya minimal 6 bulan sekali walaupun tidak ada keluhan.</w:t>
      </w:r>
    </w:p>
    <w:p w:rsidR="004D52D1" w:rsidRPr="00E62BE3" w:rsidRDefault="004D52D1" w:rsidP="004D52D1">
      <w:pPr>
        <w:pStyle w:val="ListParagraph"/>
        <w:numPr>
          <w:ilvl w:val="0"/>
          <w:numId w:val="3"/>
        </w:numPr>
        <w:spacing w:after="0" w:line="240" w:lineRule="auto"/>
        <w:ind w:left="426" w:right="4"/>
        <w:jc w:val="both"/>
        <w:rPr>
          <w:rFonts w:ascii="Times New Roman" w:hAnsi="Times New Roman"/>
          <w:b/>
          <w:sz w:val="24"/>
          <w:szCs w:val="24"/>
        </w:rPr>
      </w:pPr>
      <w:r w:rsidRPr="00E62BE3">
        <w:rPr>
          <w:rFonts w:ascii="Times New Roman" w:hAnsi="Times New Roman"/>
          <w:sz w:val="24"/>
          <w:szCs w:val="24"/>
        </w:rPr>
        <w:t>Diharapkan kepada instansi pelayanan kesehatan, khususnya kesehatan gigi untuk meningkatkan pengetahuan tentang kesehatan gigi masyarakat Desa Basarang Jaya misalnya dengan program penyuluhan (promotif) kesehatan gigi dan mulut.</w:t>
      </w:r>
      <w:r w:rsidRPr="00E62BE3">
        <w:rPr>
          <w:b/>
          <w:sz w:val="24"/>
          <w:szCs w:val="24"/>
          <w:lang w:val="id-ID"/>
        </w:rPr>
        <w:t xml:space="preserve"> </w:t>
      </w:r>
    </w:p>
    <w:p w:rsidR="004D52D1" w:rsidRDefault="004D52D1" w:rsidP="004D52D1">
      <w:pPr>
        <w:ind w:right="4"/>
        <w:jc w:val="both"/>
        <w:rPr>
          <w:b/>
          <w:sz w:val="24"/>
          <w:szCs w:val="24"/>
        </w:rPr>
      </w:pPr>
    </w:p>
    <w:p w:rsidR="004D52D1" w:rsidRPr="00046DE0" w:rsidRDefault="004D52D1" w:rsidP="004D52D1">
      <w:pPr>
        <w:ind w:right="4"/>
        <w:jc w:val="both"/>
        <w:rPr>
          <w:b/>
          <w:sz w:val="24"/>
          <w:szCs w:val="24"/>
          <w:lang w:val="id-ID"/>
        </w:rPr>
      </w:pPr>
      <w:r w:rsidRPr="00046DE0">
        <w:rPr>
          <w:b/>
          <w:sz w:val="24"/>
          <w:szCs w:val="24"/>
          <w:lang w:val="id-ID"/>
        </w:rPr>
        <w:t>DAFTAR PUSTAKA</w:t>
      </w:r>
    </w:p>
    <w:p w:rsidR="004D52D1" w:rsidRPr="00046DE0" w:rsidRDefault="004D52D1" w:rsidP="004D52D1">
      <w:pPr>
        <w:pStyle w:val="ListParagraph"/>
        <w:numPr>
          <w:ilvl w:val="0"/>
          <w:numId w:val="8"/>
        </w:numPr>
        <w:spacing w:after="0" w:line="240" w:lineRule="auto"/>
        <w:ind w:left="425" w:right="6" w:hanging="357"/>
        <w:jc w:val="both"/>
        <w:rPr>
          <w:rFonts w:ascii="Times New Roman" w:hAnsi="Times New Roman"/>
          <w:sz w:val="24"/>
          <w:szCs w:val="24"/>
        </w:rPr>
      </w:pPr>
      <w:r w:rsidRPr="00046DE0">
        <w:rPr>
          <w:rFonts w:ascii="Times New Roman" w:hAnsi="Times New Roman"/>
          <w:sz w:val="24"/>
          <w:szCs w:val="24"/>
          <w:lang w:val="id-ID"/>
        </w:rPr>
        <w:t xml:space="preserve">Bangun, A, P., 2003, </w:t>
      </w:r>
      <w:r w:rsidRPr="00046DE0">
        <w:rPr>
          <w:rFonts w:ascii="Times New Roman" w:hAnsi="Times New Roman"/>
          <w:i/>
          <w:sz w:val="24"/>
          <w:szCs w:val="24"/>
          <w:lang w:val="id-ID"/>
        </w:rPr>
        <w:t>Vegetarian Pola Hidup Sehat Berpantang Daging</w:t>
      </w:r>
      <w:r w:rsidRPr="00046DE0">
        <w:rPr>
          <w:rFonts w:ascii="Times New Roman" w:hAnsi="Times New Roman"/>
          <w:sz w:val="24"/>
          <w:szCs w:val="24"/>
          <w:lang w:val="id-ID"/>
        </w:rPr>
        <w:t>, Agromedia Pustaka, Jakarta</w:t>
      </w:r>
      <w:r w:rsidRPr="00046DE0">
        <w:rPr>
          <w:rFonts w:ascii="Times New Roman" w:hAnsi="Times New Roman"/>
          <w:sz w:val="24"/>
          <w:szCs w:val="24"/>
        </w:rPr>
        <w:t>.</w:t>
      </w:r>
      <w:r w:rsidRPr="00046DE0">
        <w:rPr>
          <w:rFonts w:ascii="Times New Roman" w:hAnsi="Times New Roman"/>
          <w:sz w:val="24"/>
          <w:szCs w:val="24"/>
          <w:lang w:val="id-ID"/>
        </w:rPr>
        <w:t xml:space="preserve"> </w:t>
      </w:r>
    </w:p>
    <w:p w:rsidR="004D52D1" w:rsidRPr="00FE4D5E" w:rsidRDefault="004D52D1" w:rsidP="004D52D1">
      <w:pPr>
        <w:pStyle w:val="ListParagraph"/>
        <w:numPr>
          <w:ilvl w:val="0"/>
          <w:numId w:val="8"/>
        </w:numPr>
        <w:spacing w:after="0" w:line="240" w:lineRule="auto"/>
        <w:ind w:left="425" w:right="6" w:hanging="357"/>
        <w:jc w:val="both"/>
        <w:rPr>
          <w:rFonts w:ascii="Times New Roman" w:hAnsi="Times New Roman"/>
          <w:i/>
          <w:sz w:val="24"/>
          <w:szCs w:val="24"/>
        </w:rPr>
      </w:pPr>
      <w:r w:rsidRPr="00046DE0">
        <w:rPr>
          <w:rFonts w:ascii="Times New Roman" w:hAnsi="Times New Roman"/>
          <w:sz w:val="24"/>
          <w:szCs w:val="24"/>
          <w:lang w:val="id-ID"/>
        </w:rPr>
        <w:t xml:space="preserve">Yuliarti, N., 2008, </w:t>
      </w:r>
      <w:r w:rsidRPr="00046DE0">
        <w:rPr>
          <w:rFonts w:ascii="Times New Roman" w:hAnsi="Times New Roman"/>
          <w:i/>
          <w:sz w:val="24"/>
          <w:szCs w:val="24"/>
          <w:lang w:val="id-ID"/>
        </w:rPr>
        <w:t>Pilih Vegetarian atau Nonvegetarian? Plus Minus Pilihan</w:t>
      </w:r>
      <w:r w:rsidRPr="00046DE0">
        <w:rPr>
          <w:rFonts w:ascii="Times New Roman" w:hAnsi="Times New Roman"/>
          <w:sz w:val="24"/>
          <w:szCs w:val="24"/>
          <w:lang w:val="id-ID"/>
        </w:rPr>
        <w:t xml:space="preserve"> </w:t>
      </w:r>
      <w:r w:rsidRPr="00046DE0">
        <w:rPr>
          <w:rFonts w:ascii="Times New Roman" w:hAnsi="Times New Roman"/>
          <w:i/>
          <w:sz w:val="24"/>
          <w:szCs w:val="24"/>
          <w:lang w:val="id-ID"/>
        </w:rPr>
        <w:t>Anda dari Segi Kesehatan</w:t>
      </w:r>
      <w:r w:rsidRPr="00046DE0">
        <w:rPr>
          <w:rFonts w:ascii="Times New Roman" w:hAnsi="Times New Roman"/>
          <w:sz w:val="24"/>
          <w:szCs w:val="24"/>
          <w:lang w:val="id-ID"/>
        </w:rPr>
        <w:t>, PT. Gramedia Pustaka Utama, Jakart</w:t>
      </w:r>
      <w:r>
        <w:rPr>
          <w:rFonts w:ascii="Times New Roman" w:hAnsi="Times New Roman"/>
          <w:sz w:val="24"/>
          <w:szCs w:val="24"/>
        </w:rPr>
        <w:t>a.</w:t>
      </w:r>
    </w:p>
    <w:p w:rsidR="00197D6D" w:rsidRDefault="00197D6D"/>
    <w:sectPr w:rsidR="00197D6D" w:rsidSect="004D52D1">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839" w:rsidRDefault="00246839" w:rsidP="00B93B5F">
      <w:r>
        <w:separator/>
      </w:r>
    </w:p>
  </w:endnote>
  <w:endnote w:type="continuationSeparator" w:id="1">
    <w:p w:rsidR="00246839" w:rsidRDefault="00246839"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B93B5F">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839" w:rsidRDefault="00246839" w:rsidP="00B93B5F">
      <w:r>
        <w:separator/>
      </w:r>
    </w:p>
  </w:footnote>
  <w:footnote w:type="continuationSeparator" w:id="1">
    <w:p w:rsidR="00246839" w:rsidRDefault="00246839" w:rsidP="00B93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4D52D1"/>
    <w:rsid w:val="00063618"/>
    <w:rsid w:val="00197D6D"/>
    <w:rsid w:val="00246839"/>
    <w:rsid w:val="004D52D1"/>
    <w:rsid w:val="00B93B5F"/>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pository.usu.ac.i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repository.usu.ac.id"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pository.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2016-04-11T00:50:00Z</dcterms:created>
  <dcterms:modified xsi:type="dcterms:W3CDTF">2016-04-11T00:52:00Z</dcterms:modified>
</cp:coreProperties>
</file>